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31FE" w:rsidRDefault="001831FE" w:rsidP="00A23907">
      <w:pPr>
        <w:pBdr>
          <w:top w:val="single" w:sz="4" w:space="1" w:color="auto"/>
          <w:left w:val="single" w:sz="4" w:space="4" w:color="auto"/>
          <w:bottom w:val="single" w:sz="4" w:space="1" w:color="auto"/>
          <w:right w:val="single" w:sz="4" w:space="4" w:color="auto"/>
        </w:pBdr>
        <w:contextualSpacing/>
        <w:jc w:val="center"/>
        <w:rPr>
          <w:b/>
          <w:sz w:val="28"/>
        </w:rPr>
      </w:pPr>
      <w:r>
        <w:rPr>
          <w:b/>
          <w:sz w:val="28"/>
        </w:rPr>
        <w:t>Séminaire</w:t>
      </w:r>
      <w:r w:rsidR="00AD0385">
        <w:rPr>
          <w:b/>
          <w:sz w:val="28"/>
        </w:rPr>
        <w:t> : « </w:t>
      </w:r>
      <w:r>
        <w:rPr>
          <w:b/>
          <w:sz w:val="28"/>
        </w:rPr>
        <w:t>Territoire et Territorialité :</w:t>
      </w:r>
    </w:p>
    <w:p w:rsidR="00A23907" w:rsidRPr="00ED5B1D" w:rsidRDefault="00D03AEB" w:rsidP="00A23907">
      <w:pPr>
        <w:pBdr>
          <w:top w:val="single" w:sz="4" w:space="1" w:color="auto"/>
          <w:left w:val="single" w:sz="4" w:space="4" w:color="auto"/>
          <w:bottom w:val="single" w:sz="4" w:space="1" w:color="auto"/>
          <w:right w:val="single" w:sz="4" w:space="4" w:color="auto"/>
        </w:pBdr>
        <w:contextualSpacing/>
        <w:jc w:val="center"/>
        <w:rPr>
          <w:b/>
          <w:sz w:val="28"/>
        </w:rPr>
      </w:pPr>
      <w:r w:rsidRPr="00D03AEB">
        <w:rPr>
          <w:rFonts w:ascii="Calibri" w:eastAsia="Times New Roman" w:hAnsi="Calibri" w:cs="Calibri"/>
          <w:b/>
          <w:sz w:val="28"/>
          <w:lang w:eastAsia="zh-CN"/>
        </w:rPr>
        <w:t>Accompagner les différentes parties prenantes  pour répondre aux  défis des Objectifs du Développement Durable</w:t>
      </w:r>
      <w:r w:rsidRPr="00D03AEB">
        <w:rPr>
          <w:rFonts w:ascii="Calibri" w:eastAsia="Times New Roman" w:hAnsi="Calibri" w:cs="Calibri"/>
          <w:b/>
          <w:sz w:val="28"/>
          <w:vertAlign w:val="superscript"/>
          <w:lang w:eastAsia="zh-CN"/>
        </w:rPr>
        <w:footnoteReference w:id="1"/>
      </w:r>
      <w:r w:rsidRPr="00D03AEB">
        <w:rPr>
          <w:rFonts w:ascii="Calibri" w:eastAsia="Times New Roman" w:hAnsi="Calibri" w:cs="Calibri"/>
          <w:b/>
          <w:sz w:val="28"/>
          <w:lang w:eastAsia="zh-CN"/>
        </w:rPr>
        <w:t>.</w:t>
      </w:r>
      <w:r w:rsidR="00AD0385">
        <w:rPr>
          <w:rFonts w:ascii="Calibri" w:eastAsia="Times New Roman" w:hAnsi="Calibri" w:cs="Calibri"/>
          <w:b/>
          <w:sz w:val="28"/>
          <w:lang w:eastAsia="zh-CN"/>
        </w:rPr>
        <w:t> »</w:t>
      </w:r>
    </w:p>
    <w:p w:rsidR="00A23907" w:rsidRDefault="00A23907" w:rsidP="00A23907">
      <w:pPr>
        <w:contextualSpacing/>
      </w:pPr>
    </w:p>
    <w:p w:rsidR="00A23907" w:rsidRDefault="00A23907" w:rsidP="00A23907">
      <w:pPr>
        <w:contextualSpacing/>
      </w:pPr>
    </w:p>
    <w:p w:rsidR="00A23907" w:rsidRDefault="00A23907" w:rsidP="00A23907">
      <w:pPr>
        <w:contextualSpacing/>
        <w:jc w:val="center"/>
      </w:pPr>
      <w:r w:rsidRPr="0043690F">
        <w:rPr>
          <w:noProof/>
          <w:lang w:eastAsia="fr-FR"/>
        </w:rPr>
        <w:drawing>
          <wp:inline distT="0" distB="0" distL="0" distR="0">
            <wp:extent cx="2914650" cy="2813573"/>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8352" cy="2826799"/>
                    </a:xfrm>
                    <a:prstGeom prst="rect">
                      <a:avLst/>
                    </a:prstGeom>
                    <a:noFill/>
                    <a:ln>
                      <a:noFill/>
                    </a:ln>
                  </pic:spPr>
                </pic:pic>
              </a:graphicData>
            </a:graphic>
          </wp:inline>
        </w:drawing>
      </w:r>
    </w:p>
    <w:p w:rsidR="00A23907" w:rsidRDefault="00A23907" w:rsidP="00A23907">
      <w:pPr>
        <w:contextualSpacing/>
      </w:pPr>
    </w:p>
    <w:p w:rsidR="00D03AEB" w:rsidRPr="00D03AEB" w:rsidRDefault="00D03AEB" w:rsidP="00D03AEB">
      <w:pPr>
        <w:suppressAutoHyphens/>
        <w:spacing w:line="168" w:lineRule="auto"/>
        <w:jc w:val="both"/>
        <w:rPr>
          <w:rFonts w:ascii="Calibri" w:eastAsia="Times New Roman" w:hAnsi="Calibri" w:cs="Times New Roman"/>
          <w:sz w:val="28"/>
          <w:lang w:eastAsia="zh-CN"/>
        </w:rPr>
      </w:pPr>
      <w:r w:rsidRPr="00D03AEB">
        <w:rPr>
          <w:rFonts w:ascii="Calibri" w:eastAsia="Times New Roman" w:hAnsi="Calibri" w:cs="Calibri"/>
          <w:b/>
          <w:color w:val="0070C0"/>
          <w:sz w:val="24"/>
          <w:szCs w:val="20"/>
          <w:lang w:eastAsia="zh-CN"/>
        </w:rPr>
        <w:t>Lieu</w:t>
      </w:r>
      <w:r w:rsidRPr="00D03AEB">
        <w:rPr>
          <w:rFonts w:ascii="Calibri" w:eastAsia="Times New Roman" w:hAnsi="Calibri" w:cs="Calibri"/>
          <w:color w:val="0070C0"/>
          <w:sz w:val="24"/>
          <w:szCs w:val="20"/>
          <w:lang w:eastAsia="zh-CN"/>
        </w:rPr>
        <w:t> </w:t>
      </w:r>
      <w:r w:rsidRPr="00D03AEB">
        <w:rPr>
          <w:rFonts w:ascii="Calibri" w:eastAsia="Times New Roman" w:hAnsi="Calibri" w:cs="Calibri"/>
          <w:sz w:val="24"/>
          <w:szCs w:val="20"/>
          <w:lang w:eastAsia="zh-CN"/>
        </w:rPr>
        <w:t xml:space="preserve">: </w:t>
      </w:r>
      <w:r w:rsidRPr="00D03AEB">
        <w:rPr>
          <w:rFonts w:ascii="Calibri" w:eastAsia="Times New Roman" w:hAnsi="Calibri" w:cs="Calibri"/>
          <w:sz w:val="24"/>
          <w:szCs w:val="20"/>
          <w:lang w:eastAsia="zh-CN"/>
        </w:rPr>
        <w:tab/>
      </w:r>
      <w:r w:rsidRPr="00D03AEB">
        <w:rPr>
          <w:rFonts w:ascii="Calibri" w:eastAsia="Times New Roman" w:hAnsi="Calibri" w:cs="Calibri"/>
          <w:sz w:val="24"/>
          <w:szCs w:val="20"/>
          <w:lang w:eastAsia="zh-CN"/>
        </w:rPr>
        <w:tab/>
        <w:t>INSPE Clermont-Auvergne, 36 Avenue Jean Jaurès, 63407 Chamalières.</w:t>
      </w:r>
    </w:p>
    <w:p w:rsidR="00D03AEB" w:rsidRPr="00D03AEB" w:rsidRDefault="00D03AEB" w:rsidP="00D03AEB">
      <w:pPr>
        <w:suppressAutoHyphens/>
        <w:spacing w:line="168" w:lineRule="auto"/>
        <w:jc w:val="both"/>
        <w:rPr>
          <w:rFonts w:ascii="Calibri" w:eastAsia="Times New Roman" w:hAnsi="Calibri" w:cs="Times New Roman"/>
          <w:sz w:val="28"/>
          <w:lang w:eastAsia="zh-CN"/>
        </w:rPr>
      </w:pPr>
      <w:r w:rsidRPr="00D03AEB">
        <w:rPr>
          <w:rFonts w:ascii="Calibri" w:eastAsia="Times New Roman" w:hAnsi="Calibri" w:cs="Calibri"/>
          <w:b/>
          <w:color w:val="0070C0"/>
          <w:sz w:val="24"/>
          <w:szCs w:val="20"/>
          <w:lang w:eastAsia="zh-CN"/>
        </w:rPr>
        <w:t>Date</w:t>
      </w:r>
      <w:r w:rsidRPr="00D03AEB">
        <w:rPr>
          <w:rFonts w:ascii="Calibri" w:eastAsia="Times New Roman" w:hAnsi="Calibri" w:cs="Calibri"/>
          <w:sz w:val="24"/>
          <w:szCs w:val="20"/>
          <w:lang w:eastAsia="zh-CN"/>
        </w:rPr>
        <w:t xml:space="preserve"> : </w:t>
      </w:r>
      <w:r w:rsidRPr="00D03AEB">
        <w:rPr>
          <w:rFonts w:ascii="Calibri" w:eastAsia="Times New Roman" w:hAnsi="Calibri" w:cs="Calibri"/>
          <w:sz w:val="24"/>
          <w:szCs w:val="20"/>
          <w:lang w:eastAsia="zh-CN"/>
        </w:rPr>
        <w:tab/>
      </w:r>
      <w:r w:rsidRPr="00D03AEB">
        <w:rPr>
          <w:rFonts w:ascii="Calibri" w:eastAsia="Times New Roman" w:hAnsi="Calibri" w:cs="Calibri"/>
          <w:sz w:val="24"/>
          <w:szCs w:val="20"/>
          <w:lang w:eastAsia="zh-CN"/>
        </w:rPr>
        <w:tab/>
        <w:t>Vendredi 13 Mars 2020.</w:t>
      </w:r>
    </w:p>
    <w:p w:rsidR="00D03AEB" w:rsidRPr="00031758" w:rsidRDefault="00D03AEB" w:rsidP="00D03AEB">
      <w:pPr>
        <w:suppressAutoHyphens/>
        <w:spacing w:line="192" w:lineRule="auto"/>
        <w:jc w:val="both"/>
        <w:rPr>
          <w:rFonts w:ascii="Calibri" w:eastAsia="Times New Roman" w:hAnsi="Calibri" w:cs="Calibri"/>
          <w:sz w:val="24"/>
          <w:szCs w:val="20"/>
          <w:lang w:eastAsia="zh-CN"/>
        </w:rPr>
      </w:pPr>
      <w:r w:rsidRPr="00D03AEB">
        <w:rPr>
          <w:rFonts w:ascii="Calibri" w:eastAsia="Times New Roman" w:hAnsi="Calibri" w:cs="Calibri"/>
          <w:b/>
          <w:color w:val="0070C0"/>
          <w:sz w:val="24"/>
          <w:szCs w:val="20"/>
          <w:lang w:eastAsia="zh-CN"/>
        </w:rPr>
        <w:t>Public</w:t>
      </w:r>
      <w:r w:rsidRPr="00D03AEB">
        <w:rPr>
          <w:rFonts w:ascii="Calibri" w:eastAsia="Times New Roman" w:hAnsi="Calibri" w:cs="Calibri"/>
          <w:sz w:val="24"/>
          <w:szCs w:val="20"/>
          <w:lang w:eastAsia="zh-CN"/>
        </w:rPr>
        <w:t xml:space="preserve"> : </w:t>
      </w:r>
      <w:r w:rsidRPr="00D03AEB">
        <w:rPr>
          <w:rFonts w:ascii="Calibri" w:eastAsia="Times New Roman" w:hAnsi="Calibri" w:cs="Calibri"/>
          <w:sz w:val="24"/>
          <w:szCs w:val="20"/>
          <w:lang w:eastAsia="zh-CN"/>
        </w:rPr>
        <w:tab/>
        <w:t xml:space="preserve">Universités et Grandes Écoles (française, francophones et internationales),  étudiants, enseignants, chercheurs, formateurs, praticiens locaux, associations, ONG, mutuelles, collectivités, entreprises, incubateurs, Chambres Régionales des entreprises ESS (CRESS), Sociétés Coopératives d’Intérêt Collectif (SCIC), Pôles Territoriaux de Coopération Économique (PTCE), organismes de « Recherche-Action », accompagnateurs des territoires innovants en ESS, Tiers lieux de la Transition Écologique Territoriale par la Recherche et l’Innovation et laboratoires spécialisés dans l’ingénierie territoriale impliqués ou souhaitant s’impliquer dans les projets ODD territoriaux. </w:t>
      </w:r>
    </w:p>
    <w:p w:rsidR="00D03AEB" w:rsidRPr="00D03AEB" w:rsidRDefault="00D03AEB" w:rsidP="00D03AEB">
      <w:pPr>
        <w:suppressAutoHyphens/>
        <w:spacing w:line="252" w:lineRule="auto"/>
        <w:jc w:val="both"/>
        <w:rPr>
          <w:rFonts w:ascii="Calibri" w:eastAsia="Times New Roman" w:hAnsi="Calibri" w:cs="Times New Roman"/>
          <w:sz w:val="28"/>
          <w:lang w:eastAsia="zh-CN"/>
        </w:rPr>
      </w:pPr>
      <w:r w:rsidRPr="00D03AEB">
        <w:rPr>
          <w:rFonts w:ascii="Calibri" w:eastAsia="Times New Roman" w:hAnsi="Calibri" w:cs="Calibri"/>
          <w:b/>
          <w:color w:val="0070C0"/>
          <w:sz w:val="24"/>
          <w:szCs w:val="20"/>
          <w:lang w:eastAsia="zh-CN"/>
        </w:rPr>
        <w:t>Objectifs</w:t>
      </w:r>
      <w:r w:rsidRPr="00D03AEB">
        <w:rPr>
          <w:rFonts w:ascii="Calibri" w:eastAsia="Times New Roman" w:hAnsi="Calibri" w:cs="Calibri"/>
          <w:sz w:val="24"/>
          <w:szCs w:val="20"/>
          <w:lang w:eastAsia="zh-CN"/>
        </w:rPr>
        <w:t> :</w:t>
      </w:r>
      <w:r w:rsidRPr="00D03AEB">
        <w:rPr>
          <w:rFonts w:ascii="Calibri" w:eastAsia="Times New Roman" w:hAnsi="Calibri" w:cs="Calibri"/>
          <w:sz w:val="24"/>
          <w:szCs w:val="20"/>
          <w:lang w:eastAsia="zh-CN"/>
        </w:rPr>
        <w:tab/>
      </w:r>
    </w:p>
    <w:p w:rsidR="00D03AEB" w:rsidRPr="00D03AEB" w:rsidRDefault="00D03AEB" w:rsidP="00D03AEB">
      <w:pPr>
        <w:numPr>
          <w:ilvl w:val="0"/>
          <w:numId w:val="2"/>
        </w:numPr>
        <w:suppressAutoHyphens/>
        <w:spacing w:line="200" w:lineRule="exact"/>
        <w:jc w:val="both"/>
        <w:rPr>
          <w:rFonts w:ascii="Calibri" w:eastAsia="Times New Roman" w:hAnsi="Calibri" w:cs="Times New Roman"/>
          <w:sz w:val="28"/>
          <w:lang w:eastAsia="zh-CN"/>
        </w:rPr>
      </w:pPr>
      <w:r w:rsidRPr="00D03AEB">
        <w:rPr>
          <w:rFonts w:ascii="Calibri" w:eastAsia="Times New Roman" w:hAnsi="Calibri" w:cs="Calibri"/>
          <w:sz w:val="24"/>
          <w:szCs w:val="20"/>
          <w:lang w:eastAsia="zh-CN"/>
        </w:rPr>
        <w:t>Susciter l’intérêt des parties prenantes sur le sujet des ODD, en s’appuyant sur les réseaux existants.</w:t>
      </w:r>
    </w:p>
    <w:p w:rsidR="00D03AEB" w:rsidRPr="00D03AEB" w:rsidRDefault="00D03AEB" w:rsidP="00D03AEB">
      <w:pPr>
        <w:numPr>
          <w:ilvl w:val="0"/>
          <w:numId w:val="2"/>
        </w:numPr>
        <w:suppressAutoHyphens/>
        <w:spacing w:line="200" w:lineRule="exact"/>
        <w:jc w:val="both"/>
        <w:rPr>
          <w:rFonts w:ascii="Calibri" w:eastAsia="Times New Roman" w:hAnsi="Calibri" w:cs="Times New Roman"/>
          <w:sz w:val="28"/>
          <w:lang w:eastAsia="zh-CN"/>
        </w:rPr>
      </w:pPr>
      <w:r w:rsidRPr="00D03AEB">
        <w:rPr>
          <w:rFonts w:ascii="Calibri" w:eastAsia="Times New Roman" w:hAnsi="Calibri" w:cs="Calibri"/>
          <w:sz w:val="24"/>
          <w:szCs w:val="20"/>
          <w:lang w:eastAsia="zh-CN"/>
        </w:rPr>
        <w:t>Faciliter l’appropriation de la notion de territorialité par les parties prenantes.</w:t>
      </w:r>
    </w:p>
    <w:p w:rsidR="00D03AEB" w:rsidRPr="00D03AEB" w:rsidRDefault="00D03AEB" w:rsidP="00D03AEB">
      <w:pPr>
        <w:numPr>
          <w:ilvl w:val="0"/>
          <w:numId w:val="2"/>
        </w:numPr>
        <w:suppressAutoHyphens/>
        <w:spacing w:after="200" w:line="200" w:lineRule="exact"/>
        <w:jc w:val="both"/>
        <w:rPr>
          <w:rFonts w:ascii="Calibri" w:eastAsia="Times New Roman" w:hAnsi="Calibri" w:cs="Times New Roman"/>
          <w:sz w:val="28"/>
          <w:lang w:eastAsia="zh-CN"/>
        </w:rPr>
      </w:pPr>
      <w:r w:rsidRPr="00D03AEB">
        <w:rPr>
          <w:rFonts w:ascii="Calibri" w:eastAsia="Times New Roman" w:hAnsi="Calibri" w:cs="Calibri"/>
          <w:sz w:val="24"/>
          <w:szCs w:val="20"/>
          <w:lang w:eastAsia="zh-CN"/>
        </w:rPr>
        <w:t>Mettre en perspective et cohérence les différents objectifs des parties prenantes.</w:t>
      </w:r>
    </w:p>
    <w:p w:rsidR="00D03AEB" w:rsidRPr="00D03AEB" w:rsidRDefault="00D03AEB" w:rsidP="00D03AEB">
      <w:pPr>
        <w:numPr>
          <w:ilvl w:val="0"/>
          <w:numId w:val="2"/>
        </w:numPr>
        <w:suppressAutoHyphens/>
        <w:spacing w:after="200" w:line="200" w:lineRule="exact"/>
        <w:jc w:val="both"/>
        <w:rPr>
          <w:rFonts w:ascii="Calibri" w:eastAsia="Times New Roman" w:hAnsi="Calibri" w:cs="Times New Roman"/>
          <w:sz w:val="28"/>
          <w:lang w:eastAsia="zh-CN"/>
        </w:rPr>
      </w:pPr>
      <w:r w:rsidRPr="00D03AEB">
        <w:rPr>
          <w:rFonts w:ascii="Calibri" w:eastAsia="Times New Roman" w:hAnsi="Calibri" w:cs="Calibri"/>
          <w:sz w:val="24"/>
          <w:szCs w:val="20"/>
          <w:lang w:eastAsia="zh-CN"/>
        </w:rPr>
        <w:t>Déterminer la gouvernance la plus pertinente.</w:t>
      </w:r>
    </w:p>
    <w:p w:rsidR="00D03AEB" w:rsidRPr="00D03AEB" w:rsidRDefault="00D03AEB" w:rsidP="00D03AEB">
      <w:pPr>
        <w:numPr>
          <w:ilvl w:val="0"/>
          <w:numId w:val="2"/>
        </w:numPr>
        <w:suppressAutoHyphens/>
        <w:spacing w:after="200" w:line="200" w:lineRule="exact"/>
        <w:jc w:val="both"/>
        <w:rPr>
          <w:rFonts w:ascii="Calibri" w:eastAsia="Times New Roman" w:hAnsi="Calibri" w:cs="Times New Roman"/>
          <w:sz w:val="28"/>
          <w:lang w:eastAsia="zh-CN"/>
        </w:rPr>
      </w:pPr>
      <w:r w:rsidRPr="00D03AEB">
        <w:rPr>
          <w:rFonts w:ascii="Calibri" w:eastAsia="Times New Roman" w:hAnsi="Calibri" w:cs="Calibri"/>
          <w:sz w:val="24"/>
          <w:szCs w:val="20"/>
          <w:lang w:eastAsia="zh-CN"/>
        </w:rPr>
        <w:lastRenderedPageBreak/>
        <w:t xml:space="preserve">Proposer des outils </w:t>
      </w:r>
      <w:r w:rsidRPr="00031758">
        <w:rPr>
          <w:rFonts w:ascii="Calibri" w:eastAsia="Times New Roman" w:hAnsi="Calibri" w:cs="Calibri"/>
          <w:sz w:val="24"/>
          <w:szCs w:val="20"/>
          <w:lang w:eastAsia="zh-CN"/>
        </w:rPr>
        <w:t xml:space="preserve">de </w:t>
      </w:r>
      <w:r w:rsidRPr="00D03AEB">
        <w:rPr>
          <w:rFonts w:ascii="Calibri" w:eastAsia="Times New Roman" w:hAnsi="Calibri" w:cs="Calibri"/>
          <w:sz w:val="24"/>
          <w:szCs w:val="20"/>
          <w:lang w:eastAsia="zh-CN"/>
        </w:rPr>
        <w:t>sensibilisation</w:t>
      </w:r>
      <w:r w:rsidRPr="00031758">
        <w:rPr>
          <w:rFonts w:ascii="Calibri" w:eastAsia="Times New Roman" w:hAnsi="Calibri" w:cs="Calibri"/>
          <w:sz w:val="24"/>
          <w:szCs w:val="20"/>
          <w:lang w:eastAsia="zh-CN"/>
        </w:rPr>
        <w:t>,</w:t>
      </w:r>
      <w:r w:rsidR="000736BD">
        <w:rPr>
          <w:rFonts w:ascii="Calibri" w:eastAsia="Times New Roman" w:hAnsi="Calibri" w:cs="Calibri"/>
          <w:sz w:val="24"/>
          <w:szCs w:val="20"/>
          <w:lang w:eastAsia="zh-CN"/>
        </w:rPr>
        <w:t xml:space="preserve"> </w:t>
      </w:r>
      <w:r w:rsidRPr="00031758">
        <w:rPr>
          <w:rFonts w:ascii="Calibri" w:eastAsia="Times New Roman" w:hAnsi="Calibri" w:cs="Calibri"/>
          <w:sz w:val="24"/>
          <w:szCs w:val="20"/>
          <w:lang w:eastAsia="zh-CN"/>
        </w:rPr>
        <w:t>d’éducation et</w:t>
      </w:r>
      <w:r w:rsidRPr="00D03AEB">
        <w:rPr>
          <w:rFonts w:ascii="Calibri" w:eastAsia="Times New Roman" w:hAnsi="Calibri" w:cs="Calibri"/>
          <w:sz w:val="24"/>
          <w:szCs w:val="20"/>
          <w:lang w:eastAsia="zh-CN"/>
        </w:rPr>
        <w:t xml:space="preserve"> de formation</w:t>
      </w:r>
      <w:r w:rsidRPr="00031758">
        <w:rPr>
          <w:rFonts w:ascii="Calibri" w:eastAsia="Times New Roman" w:hAnsi="Calibri" w:cs="Calibri"/>
          <w:b/>
          <w:sz w:val="24"/>
          <w:szCs w:val="20"/>
          <w:vertAlign w:val="superscript"/>
          <w:lang w:eastAsia="zh-CN"/>
        </w:rPr>
        <w:footnoteReference w:id="2"/>
      </w:r>
      <w:r w:rsidRPr="00D03AEB">
        <w:rPr>
          <w:rFonts w:ascii="Calibri" w:eastAsia="Times New Roman" w:hAnsi="Calibri" w:cs="Calibri"/>
          <w:sz w:val="24"/>
          <w:szCs w:val="20"/>
          <w:lang w:eastAsia="zh-CN"/>
        </w:rPr>
        <w:t>(pr</w:t>
      </w:r>
      <w:r w:rsidRPr="00031758">
        <w:rPr>
          <w:rFonts w:ascii="Calibri" w:eastAsia="Times New Roman" w:hAnsi="Calibri" w:cs="Calibri"/>
          <w:sz w:val="24"/>
          <w:szCs w:val="20"/>
          <w:lang w:eastAsia="zh-CN"/>
        </w:rPr>
        <w:t xml:space="preserve">oduction de la mallette FECODD) en vue de la conception de formations </w:t>
      </w:r>
      <w:r w:rsidR="00AD0385" w:rsidRPr="00031758">
        <w:rPr>
          <w:rFonts w:ascii="Calibri" w:eastAsia="Times New Roman" w:hAnsi="Calibri" w:cs="Calibri"/>
          <w:sz w:val="24"/>
          <w:szCs w:val="20"/>
          <w:lang w:eastAsia="zh-CN"/>
        </w:rPr>
        <w:t>pluri</w:t>
      </w:r>
      <w:r w:rsidR="00AD0385">
        <w:rPr>
          <w:rFonts w:ascii="Calibri" w:eastAsia="Times New Roman" w:hAnsi="Calibri" w:cs="Calibri"/>
          <w:sz w:val="24"/>
          <w:szCs w:val="20"/>
          <w:lang w:eastAsia="zh-CN"/>
        </w:rPr>
        <w:t>c</w:t>
      </w:r>
      <w:r w:rsidR="00AD0385" w:rsidRPr="00031758">
        <w:rPr>
          <w:rFonts w:ascii="Calibri" w:eastAsia="Times New Roman" w:hAnsi="Calibri" w:cs="Calibri"/>
          <w:sz w:val="24"/>
          <w:szCs w:val="20"/>
          <w:lang w:eastAsia="zh-CN"/>
        </w:rPr>
        <w:t>atégorielles</w:t>
      </w:r>
      <w:r w:rsidRPr="00031758">
        <w:rPr>
          <w:rFonts w:ascii="Calibri" w:eastAsia="Times New Roman" w:hAnsi="Calibri" w:cs="Calibri"/>
          <w:sz w:val="24"/>
          <w:szCs w:val="20"/>
          <w:lang w:eastAsia="zh-CN"/>
        </w:rPr>
        <w:t>.</w:t>
      </w:r>
    </w:p>
    <w:p w:rsidR="00D03AEB" w:rsidRPr="00D03AEB" w:rsidRDefault="00D03AEB" w:rsidP="00D03AEB">
      <w:pPr>
        <w:numPr>
          <w:ilvl w:val="0"/>
          <w:numId w:val="2"/>
        </w:numPr>
        <w:suppressAutoHyphens/>
        <w:spacing w:after="200" w:line="200" w:lineRule="exact"/>
        <w:jc w:val="both"/>
        <w:rPr>
          <w:rFonts w:ascii="Calibri" w:eastAsia="Times New Roman" w:hAnsi="Calibri" w:cs="Times New Roman"/>
          <w:sz w:val="28"/>
          <w:lang w:eastAsia="zh-CN"/>
        </w:rPr>
      </w:pPr>
      <w:r w:rsidRPr="00D03AEB">
        <w:rPr>
          <w:rFonts w:ascii="Calibri" w:eastAsia="Times New Roman" w:hAnsi="Calibri" w:cs="Calibri"/>
          <w:sz w:val="24"/>
          <w:szCs w:val="20"/>
          <w:lang w:eastAsia="zh-CN"/>
        </w:rPr>
        <w:t xml:space="preserve">Articuler les travaux de recherche et les actions de terrain à des fins de sources et </w:t>
      </w:r>
      <w:r w:rsidRPr="00031758">
        <w:rPr>
          <w:rFonts w:ascii="Calibri" w:eastAsia="Times New Roman" w:hAnsi="Calibri" w:cs="Calibri"/>
          <w:sz w:val="24"/>
          <w:szCs w:val="20"/>
          <w:lang w:eastAsia="zh-CN"/>
        </w:rPr>
        <w:t>ressources d</w:t>
      </w:r>
      <w:proofErr w:type="gramStart"/>
      <w:r w:rsidRPr="00031758">
        <w:rPr>
          <w:rFonts w:ascii="Calibri" w:eastAsia="Times New Roman" w:hAnsi="Calibri" w:cs="Calibri"/>
          <w:sz w:val="24"/>
          <w:szCs w:val="20"/>
          <w:lang w:eastAsia="zh-CN"/>
        </w:rPr>
        <w:t>’«éducation</w:t>
      </w:r>
      <w:proofErr w:type="gramEnd"/>
      <w:r w:rsidRPr="00D03AEB">
        <w:rPr>
          <w:rFonts w:ascii="Calibri" w:eastAsia="Times New Roman" w:hAnsi="Calibri" w:cs="Calibri"/>
          <w:sz w:val="24"/>
          <w:szCs w:val="20"/>
          <w:lang w:eastAsia="zh-CN"/>
        </w:rPr>
        <w:t>-formation territorialité » intégrant l’ensemble des acteurs (méthodologie de Recherche-Action-Formation)</w:t>
      </w:r>
    </w:p>
    <w:p w:rsidR="00D03AEB" w:rsidRPr="00031758" w:rsidRDefault="00D03AEB" w:rsidP="00D03AEB">
      <w:pPr>
        <w:suppressAutoHyphens/>
        <w:spacing w:after="200" w:line="200" w:lineRule="exact"/>
        <w:jc w:val="both"/>
        <w:rPr>
          <w:rFonts w:ascii="Calibri" w:eastAsia="Times New Roman" w:hAnsi="Calibri" w:cs="Calibri"/>
          <w:sz w:val="24"/>
          <w:szCs w:val="20"/>
          <w:lang w:eastAsia="zh-CN"/>
        </w:rPr>
      </w:pPr>
      <w:r w:rsidRPr="00D03AEB">
        <w:rPr>
          <w:rFonts w:ascii="Calibri" w:eastAsia="Times New Roman" w:hAnsi="Calibri" w:cs="Calibri"/>
          <w:sz w:val="24"/>
          <w:szCs w:val="20"/>
          <w:lang w:eastAsia="zh-CN"/>
        </w:rPr>
        <w:t xml:space="preserve">Cette démarche, </w:t>
      </w:r>
      <w:r w:rsidRPr="00031758">
        <w:rPr>
          <w:rFonts w:ascii="Calibri" w:eastAsia="Times New Roman" w:hAnsi="Calibri" w:cs="Calibri"/>
          <w:sz w:val="24"/>
          <w:szCs w:val="20"/>
          <w:lang w:eastAsia="zh-CN"/>
        </w:rPr>
        <w:t>elle-même</w:t>
      </w:r>
      <w:r w:rsidRPr="00D03AEB">
        <w:rPr>
          <w:rFonts w:ascii="Calibri" w:eastAsia="Times New Roman" w:hAnsi="Calibri" w:cs="Calibri"/>
          <w:sz w:val="24"/>
          <w:szCs w:val="20"/>
          <w:lang w:eastAsia="zh-CN"/>
        </w:rPr>
        <w:t>, constituant une première expérimentation territoriale, est destinée à être exploitable par d’autres territoires, chacun dans son unicité (Europe, francophonie, international)</w:t>
      </w:r>
      <w:r w:rsidR="001831FE">
        <w:rPr>
          <w:rFonts w:ascii="Calibri" w:eastAsia="Times New Roman" w:hAnsi="Calibri" w:cs="Calibri"/>
          <w:sz w:val="24"/>
          <w:szCs w:val="20"/>
          <w:lang w:eastAsia="zh-CN"/>
        </w:rPr>
        <w:t>.</w:t>
      </w:r>
    </w:p>
    <w:p w:rsidR="00D03AEB" w:rsidRPr="00D03AEB" w:rsidRDefault="00D03AEB" w:rsidP="00D03AEB">
      <w:pPr>
        <w:suppressAutoHyphens/>
        <w:spacing w:after="200" w:line="200" w:lineRule="exact"/>
        <w:jc w:val="both"/>
        <w:rPr>
          <w:rFonts w:ascii="Calibri" w:eastAsia="Times New Roman" w:hAnsi="Calibri" w:cs="Times New Roman"/>
          <w:sz w:val="28"/>
          <w:lang w:eastAsia="zh-CN"/>
        </w:rPr>
      </w:pPr>
    </w:p>
    <w:p w:rsidR="00D03AEB" w:rsidRPr="00D03AEB" w:rsidRDefault="00D03AEB" w:rsidP="00D03AEB">
      <w:pPr>
        <w:suppressAutoHyphens/>
        <w:spacing w:line="252" w:lineRule="auto"/>
        <w:jc w:val="both"/>
        <w:rPr>
          <w:rFonts w:ascii="Calibri" w:eastAsia="Times New Roman" w:hAnsi="Calibri" w:cs="Times New Roman"/>
          <w:sz w:val="28"/>
          <w:lang w:eastAsia="zh-CN"/>
        </w:rPr>
      </w:pPr>
      <w:r w:rsidRPr="00D03AEB">
        <w:rPr>
          <w:rFonts w:ascii="Calibri" w:eastAsia="Times New Roman" w:hAnsi="Calibri" w:cs="Calibri"/>
          <w:b/>
          <w:color w:val="0070C0"/>
          <w:sz w:val="24"/>
          <w:szCs w:val="20"/>
          <w:lang w:eastAsia="zh-CN"/>
        </w:rPr>
        <w:t>Contexte</w:t>
      </w:r>
      <w:r w:rsidRPr="00D03AEB">
        <w:rPr>
          <w:rFonts w:ascii="Calibri" w:eastAsia="Times New Roman" w:hAnsi="Calibri" w:cs="Calibri"/>
          <w:sz w:val="24"/>
          <w:szCs w:val="20"/>
          <w:lang w:eastAsia="zh-CN"/>
        </w:rPr>
        <w:t> : D’une part depuis de nombreuses années les parties prenantes comme les collectivités (agenda 21, plan climat...), organismes de l’Etat, entreprises (ESS, RSE...), OPCO (Opérateurs de compétences) associations (sensibilisation...), établissements scolaires (éducation au DD), universités (formation de formateurs), rectorat</w:t>
      </w:r>
      <w:r w:rsidR="001831FE">
        <w:rPr>
          <w:rFonts w:ascii="Calibri" w:eastAsia="Times New Roman" w:hAnsi="Calibri" w:cs="Calibri"/>
          <w:sz w:val="24"/>
          <w:szCs w:val="20"/>
          <w:lang w:eastAsia="zh-CN"/>
        </w:rPr>
        <w:t>s</w:t>
      </w:r>
      <w:r w:rsidRPr="00D03AEB">
        <w:rPr>
          <w:rFonts w:ascii="Calibri" w:eastAsia="Times New Roman" w:hAnsi="Calibri" w:cs="Calibri"/>
          <w:sz w:val="24"/>
          <w:szCs w:val="20"/>
          <w:lang w:eastAsia="zh-CN"/>
        </w:rPr>
        <w:t xml:space="preserve"> ont développé des actions spécifiques pour sensibiliser au développement durable voire le mettre en œuvre. « Pourtant à partir de 2010, la tendance est plutôt à une stabilisation ou une régression des éco-gestes au sein de la population. L’absence ou l’insuffisance de dynamiques collectives partagées par l’ensemble de la société peut expliquer un certain désengagement des individus ». (Commissariat Général au Développement Durable </w:t>
      </w:r>
      <w:proofErr w:type="spellStart"/>
      <w:r w:rsidRPr="00D03AEB">
        <w:rPr>
          <w:rFonts w:ascii="Calibri" w:eastAsia="Times New Roman" w:hAnsi="Calibri" w:cs="Calibri"/>
          <w:sz w:val="24"/>
          <w:szCs w:val="20"/>
          <w:lang w:eastAsia="zh-CN"/>
        </w:rPr>
        <w:t>Théma</w:t>
      </w:r>
      <w:proofErr w:type="spellEnd"/>
      <w:r w:rsidRPr="00D03AEB">
        <w:rPr>
          <w:rFonts w:ascii="Calibri" w:eastAsia="Times New Roman" w:hAnsi="Calibri" w:cs="Calibri"/>
          <w:sz w:val="24"/>
          <w:szCs w:val="20"/>
          <w:lang w:eastAsia="zh-CN"/>
        </w:rPr>
        <w:t xml:space="preserve"> avril 2018). D’autre part des « </w:t>
      </w:r>
      <w:r w:rsidR="00071245" w:rsidRPr="00D03AEB">
        <w:rPr>
          <w:rFonts w:ascii="Calibri" w:eastAsia="Times New Roman" w:hAnsi="Calibri" w:cs="Calibri"/>
          <w:sz w:val="24"/>
          <w:szCs w:val="20"/>
          <w:lang w:eastAsia="zh-CN"/>
        </w:rPr>
        <w:t>écosystèmes</w:t>
      </w:r>
      <w:r w:rsidRPr="00D03AEB">
        <w:rPr>
          <w:rFonts w:ascii="Calibri" w:eastAsia="Times New Roman" w:hAnsi="Calibri" w:cs="Calibri"/>
          <w:sz w:val="24"/>
          <w:szCs w:val="20"/>
          <w:lang w:eastAsia="zh-CN"/>
        </w:rPr>
        <w:t xml:space="preserve"> d’acteurs » de l’ESS engagent la transition de leur territoire, dessinent un nouveau « sens » du futur d’une société apprenante et entreprenante et solidairement responsable.</w:t>
      </w:r>
    </w:p>
    <w:p w:rsidR="00D03AEB" w:rsidRPr="00D03AEB" w:rsidRDefault="00D03AEB" w:rsidP="00D03AEB">
      <w:pPr>
        <w:suppressAutoHyphens/>
        <w:spacing w:line="252" w:lineRule="auto"/>
        <w:jc w:val="both"/>
        <w:rPr>
          <w:rFonts w:ascii="Calibri" w:eastAsia="Times New Roman" w:hAnsi="Calibri" w:cs="Times New Roman"/>
          <w:sz w:val="28"/>
          <w:lang w:eastAsia="zh-CN"/>
        </w:rPr>
      </w:pPr>
      <w:r w:rsidRPr="00D03AEB">
        <w:rPr>
          <w:rFonts w:ascii="Calibri" w:eastAsia="Times New Roman" w:hAnsi="Calibri" w:cs="Calibri"/>
          <w:sz w:val="24"/>
          <w:szCs w:val="20"/>
          <w:lang w:eastAsia="zh-CN"/>
        </w:rPr>
        <w:t>Nous vous invitons à participer à la mise en œuvre d’une réflexion collective et d’un dispositif d’accompagnement pour mettre en perspective et en cohérence les différentes démarches de développement durable portées par les parties prenantes.</w:t>
      </w:r>
    </w:p>
    <w:p w:rsidR="00D03AEB" w:rsidRPr="00D03AEB" w:rsidRDefault="00D03AEB" w:rsidP="00D03AEB">
      <w:pPr>
        <w:suppressAutoHyphens/>
        <w:spacing w:line="252" w:lineRule="auto"/>
        <w:jc w:val="both"/>
        <w:rPr>
          <w:rFonts w:ascii="Calibri" w:eastAsia="Times New Roman" w:hAnsi="Calibri" w:cs="Times New Roman"/>
          <w:sz w:val="28"/>
          <w:lang w:eastAsia="zh-CN"/>
        </w:rPr>
      </w:pPr>
      <w:r w:rsidRPr="00D03AEB">
        <w:rPr>
          <w:rFonts w:ascii="Calibri" w:eastAsia="Times New Roman" w:hAnsi="Calibri" w:cs="Calibri"/>
          <w:b/>
          <w:color w:val="0070C0"/>
          <w:sz w:val="24"/>
          <w:szCs w:val="20"/>
          <w:lang w:eastAsia="zh-CN"/>
        </w:rPr>
        <w:t>Organisation possible</w:t>
      </w:r>
      <w:r w:rsidRPr="00D03AEB">
        <w:rPr>
          <w:rFonts w:ascii="Calibri" w:eastAsia="Times New Roman" w:hAnsi="Calibri" w:cs="Calibri"/>
          <w:sz w:val="24"/>
          <w:szCs w:val="20"/>
          <w:lang w:eastAsia="zh-CN"/>
        </w:rPr>
        <w:t xml:space="preserve"> : Dans le cadre de ce </w:t>
      </w:r>
      <w:r w:rsidRPr="00D03AEB">
        <w:rPr>
          <w:rFonts w:ascii="Calibri" w:eastAsia="Times New Roman" w:hAnsi="Calibri" w:cs="Calibri"/>
          <w:b/>
          <w:sz w:val="24"/>
          <w:szCs w:val="20"/>
          <w:lang w:eastAsia="zh-CN"/>
        </w:rPr>
        <w:t>séminaire de travail</w:t>
      </w:r>
      <w:r w:rsidRPr="00D03AEB">
        <w:rPr>
          <w:rFonts w:ascii="Calibri" w:eastAsia="Times New Roman" w:hAnsi="Calibri" w:cs="Calibri"/>
          <w:sz w:val="24"/>
          <w:szCs w:val="20"/>
          <w:lang w:eastAsia="zh-CN"/>
        </w:rPr>
        <w:t xml:space="preserve"> qui fait suite à différents colloques et séminaires</w:t>
      </w:r>
      <w:r w:rsidRPr="00031758">
        <w:rPr>
          <w:rFonts w:ascii="Calibri" w:eastAsia="Times New Roman" w:hAnsi="Calibri" w:cs="Calibri"/>
          <w:sz w:val="24"/>
          <w:szCs w:val="20"/>
          <w:vertAlign w:val="superscript"/>
          <w:lang w:eastAsia="zh-CN"/>
        </w:rPr>
        <w:footnoteReference w:id="3"/>
      </w:r>
      <w:r w:rsidRPr="00D03AEB">
        <w:rPr>
          <w:rFonts w:ascii="Calibri" w:eastAsia="Times New Roman" w:hAnsi="Calibri" w:cs="Calibri"/>
          <w:sz w:val="24"/>
          <w:szCs w:val="20"/>
          <w:lang w:eastAsia="zh-CN"/>
        </w:rPr>
        <w:t>, nous vous proposons d’articuler des temps :</w:t>
      </w:r>
    </w:p>
    <w:p w:rsidR="00D03AEB" w:rsidRPr="00D03AEB" w:rsidRDefault="00D03AEB" w:rsidP="00D03AEB">
      <w:pPr>
        <w:suppressAutoHyphens/>
        <w:spacing w:line="216" w:lineRule="auto"/>
        <w:jc w:val="both"/>
        <w:rPr>
          <w:rFonts w:ascii="Calibri" w:eastAsia="Times New Roman" w:hAnsi="Calibri" w:cs="Times New Roman"/>
          <w:sz w:val="28"/>
          <w:lang w:eastAsia="zh-CN"/>
        </w:rPr>
      </w:pPr>
      <w:r w:rsidRPr="00031758">
        <w:rPr>
          <w:rFonts w:ascii="Calibri" w:eastAsia="Calibri" w:hAnsi="Calibri" w:cs="Calibri"/>
          <w:sz w:val="24"/>
          <w:szCs w:val="20"/>
          <w:lang w:eastAsia="zh-CN"/>
        </w:rPr>
        <w:tab/>
      </w:r>
      <w:r w:rsidRPr="00031758">
        <w:rPr>
          <w:rFonts w:ascii="Calibri" w:eastAsia="Calibri" w:hAnsi="Calibri" w:cs="Calibri"/>
          <w:sz w:val="24"/>
          <w:szCs w:val="20"/>
          <w:lang w:eastAsia="zh-CN"/>
        </w:rPr>
        <w:tab/>
      </w:r>
      <w:proofErr w:type="gramStart"/>
      <w:r w:rsidRPr="00D03AEB">
        <w:rPr>
          <w:rFonts w:ascii="Calibri" w:eastAsia="Times New Roman" w:hAnsi="Calibri" w:cs="Calibri"/>
          <w:sz w:val="24"/>
          <w:szCs w:val="20"/>
          <w:lang w:eastAsia="zh-CN"/>
        </w:rPr>
        <w:t>de</w:t>
      </w:r>
      <w:proofErr w:type="gramEnd"/>
      <w:r w:rsidRPr="00D03AEB">
        <w:rPr>
          <w:rFonts w:ascii="Calibri" w:eastAsia="Times New Roman" w:hAnsi="Calibri" w:cs="Calibri"/>
          <w:sz w:val="24"/>
          <w:szCs w:val="20"/>
          <w:lang w:eastAsia="zh-CN"/>
        </w:rPr>
        <w:t xml:space="preserve"> communications sur les pratiques professionnelles dans l’accompagnement de parties prenantes à la sensibilisation aux ODD ;</w:t>
      </w:r>
    </w:p>
    <w:p w:rsidR="00D03AEB" w:rsidRPr="00D03AEB" w:rsidRDefault="00D03AEB" w:rsidP="00D03AEB">
      <w:pPr>
        <w:suppressAutoHyphens/>
        <w:spacing w:line="192" w:lineRule="auto"/>
        <w:jc w:val="both"/>
        <w:rPr>
          <w:rFonts w:ascii="Calibri" w:eastAsia="Times New Roman" w:hAnsi="Calibri" w:cs="Times New Roman"/>
          <w:sz w:val="28"/>
          <w:lang w:eastAsia="zh-CN"/>
        </w:rPr>
      </w:pPr>
      <w:r w:rsidRPr="00031758">
        <w:rPr>
          <w:rFonts w:ascii="Calibri" w:eastAsia="Calibri" w:hAnsi="Calibri" w:cs="Calibri"/>
          <w:sz w:val="24"/>
          <w:szCs w:val="20"/>
          <w:lang w:eastAsia="zh-CN"/>
        </w:rPr>
        <w:tab/>
      </w:r>
      <w:r w:rsidRPr="00031758">
        <w:rPr>
          <w:rFonts w:ascii="Calibri" w:eastAsia="Calibri" w:hAnsi="Calibri" w:cs="Calibri"/>
          <w:sz w:val="24"/>
          <w:szCs w:val="20"/>
          <w:lang w:eastAsia="zh-CN"/>
        </w:rPr>
        <w:tab/>
      </w:r>
      <w:proofErr w:type="gramStart"/>
      <w:r w:rsidRPr="00D03AEB">
        <w:rPr>
          <w:rFonts w:ascii="Calibri" w:eastAsia="Times New Roman" w:hAnsi="Calibri" w:cs="Calibri"/>
          <w:sz w:val="24"/>
          <w:szCs w:val="20"/>
          <w:lang w:eastAsia="zh-CN"/>
        </w:rPr>
        <w:t>d’apports</w:t>
      </w:r>
      <w:proofErr w:type="gramEnd"/>
      <w:r w:rsidRPr="00D03AEB">
        <w:rPr>
          <w:rFonts w:ascii="Calibri" w:eastAsia="Times New Roman" w:hAnsi="Calibri" w:cs="Calibri"/>
          <w:sz w:val="24"/>
          <w:szCs w:val="20"/>
          <w:lang w:eastAsia="zh-CN"/>
        </w:rPr>
        <w:t xml:space="preserve"> de chercheurs sur les questions de communication territoriale, d’  « éducation  territorialement vives », des parties prenantes ;</w:t>
      </w:r>
    </w:p>
    <w:p w:rsidR="00D03AEB" w:rsidRPr="00D03AEB" w:rsidRDefault="00D03AEB" w:rsidP="00D03AEB">
      <w:pPr>
        <w:suppressAutoHyphens/>
        <w:spacing w:line="192" w:lineRule="auto"/>
        <w:jc w:val="both"/>
        <w:rPr>
          <w:rFonts w:ascii="Calibri" w:eastAsia="Times New Roman" w:hAnsi="Calibri" w:cs="Times New Roman"/>
          <w:sz w:val="28"/>
          <w:lang w:eastAsia="zh-CN"/>
        </w:rPr>
      </w:pPr>
      <w:r w:rsidRPr="00031758">
        <w:rPr>
          <w:rFonts w:ascii="Calibri" w:eastAsia="Times New Roman" w:hAnsi="Calibri" w:cs="Calibri"/>
          <w:sz w:val="24"/>
          <w:szCs w:val="20"/>
          <w:lang w:eastAsia="zh-CN"/>
        </w:rPr>
        <w:tab/>
      </w:r>
      <w:r w:rsidRPr="00031758">
        <w:rPr>
          <w:rFonts w:ascii="Calibri" w:eastAsia="Times New Roman" w:hAnsi="Calibri" w:cs="Calibri"/>
          <w:sz w:val="24"/>
          <w:szCs w:val="20"/>
          <w:lang w:eastAsia="zh-CN"/>
        </w:rPr>
        <w:tab/>
      </w:r>
      <w:proofErr w:type="gramStart"/>
      <w:r w:rsidRPr="00D03AEB">
        <w:rPr>
          <w:rFonts w:ascii="Calibri" w:eastAsia="Times New Roman" w:hAnsi="Calibri" w:cs="Calibri"/>
          <w:sz w:val="24"/>
          <w:szCs w:val="20"/>
          <w:lang w:eastAsia="zh-CN"/>
        </w:rPr>
        <w:t>de</w:t>
      </w:r>
      <w:proofErr w:type="gramEnd"/>
      <w:r w:rsidRPr="00D03AEB">
        <w:rPr>
          <w:rFonts w:ascii="Calibri" w:eastAsia="Times New Roman" w:hAnsi="Calibri" w:cs="Calibri"/>
          <w:sz w:val="24"/>
          <w:szCs w:val="20"/>
          <w:lang w:eastAsia="zh-CN"/>
        </w:rPr>
        <w:t xml:space="preserve"> conception de séquences de sensibilisation et de formation à des</w:t>
      </w:r>
      <w:r w:rsidRPr="00031758">
        <w:rPr>
          <w:rFonts w:ascii="Calibri" w:eastAsia="Times New Roman" w:hAnsi="Calibri" w:cs="Calibri"/>
          <w:sz w:val="24"/>
          <w:szCs w:val="20"/>
          <w:lang w:eastAsia="zh-CN"/>
        </w:rPr>
        <w:t>tination des parties prenantes.</w:t>
      </w:r>
    </w:p>
    <w:p w:rsidR="00D03AEB" w:rsidRPr="00D03AEB" w:rsidRDefault="00D03AEB" w:rsidP="00D03AEB">
      <w:pPr>
        <w:suppressAutoHyphens/>
        <w:spacing w:line="252" w:lineRule="auto"/>
        <w:jc w:val="both"/>
        <w:rPr>
          <w:rFonts w:ascii="Calibri" w:eastAsia="Times New Roman" w:hAnsi="Calibri" w:cs="Times New Roman"/>
          <w:sz w:val="28"/>
          <w:lang w:eastAsia="zh-CN"/>
        </w:rPr>
      </w:pPr>
      <w:r w:rsidRPr="00D03AEB">
        <w:rPr>
          <w:rFonts w:ascii="Calibri" w:eastAsia="Times New Roman" w:hAnsi="Calibri" w:cs="Calibri"/>
          <w:sz w:val="24"/>
          <w:szCs w:val="20"/>
          <w:lang w:eastAsia="zh-CN"/>
        </w:rPr>
        <w:t xml:space="preserve">A l’issue ce séminaire seront produits des </w:t>
      </w:r>
      <w:r w:rsidRPr="00D03AEB">
        <w:rPr>
          <w:rFonts w:ascii="Calibri" w:eastAsia="Times New Roman" w:hAnsi="Calibri" w:cs="Calibri"/>
          <w:b/>
          <w:sz w:val="24"/>
          <w:szCs w:val="20"/>
          <w:lang w:eastAsia="zh-CN"/>
        </w:rPr>
        <w:t>outils de formation</w:t>
      </w:r>
      <w:r w:rsidRPr="00D03AEB">
        <w:rPr>
          <w:rFonts w:ascii="Calibri" w:eastAsia="Times New Roman" w:hAnsi="Calibri" w:cs="Calibri"/>
          <w:sz w:val="24"/>
          <w:szCs w:val="20"/>
          <w:lang w:eastAsia="zh-CN"/>
        </w:rPr>
        <w:t xml:space="preserve"> qui seront finalisés dans le cadre d’un autre séminaire sur la production des outils (mallette FECODD) prévu du 9 au 11 Juin 2020. </w:t>
      </w:r>
    </w:p>
    <w:p w:rsidR="00D03AEB" w:rsidRPr="00031758" w:rsidRDefault="00D03AEB" w:rsidP="00D03AEB">
      <w:pPr>
        <w:suppressAutoHyphens/>
        <w:spacing w:line="252" w:lineRule="auto"/>
        <w:jc w:val="both"/>
        <w:rPr>
          <w:rFonts w:ascii="Calibri" w:eastAsia="Times New Roman" w:hAnsi="Calibri" w:cs="Calibri"/>
          <w:sz w:val="24"/>
          <w:szCs w:val="20"/>
          <w:lang w:eastAsia="zh-CN"/>
        </w:rPr>
      </w:pPr>
      <w:r w:rsidRPr="00D03AEB">
        <w:rPr>
          <w:rFonts w:ascii="Calibri" w:eastAsia="Times New Roman" w:hAnsi="Calibri" w:cs="Calibri"/>
          <w:sz w:val="24"/>
          <w:szCs w:val="20"/>
          <w:lang w:eastAsia="zh-CN"/>
        </w:rPr>
        <w:lastRenderedPageBreak/>
        <w:t xml:space="preserve">Nous nous situons dans une approche de </w:t>
      </w:r>
      <w:r w:rsidRPr="00D03AEB">
        <w:rPr>
          <w:rFonts w:ascii="Calibri" w:eastAsia="Times New Roman" w:hAnsi="Calibri" w:cs="Calibri"/>
          <w:b/>
          <w:sz w:val="24"/>
          <w:szCs w:val="20"/>
          <w:lang w:eastAsia="zh-CN"/>
        </w:rPr>
        <w:t>recherche-action-formation</w:t>
      </w:r>
      <w:r w:rsidRPr="00D03AEB">
        <w:rPr>
          <w:rFonts w:ascii="Calibri" w:eastAsia="Times New Roman" w:hAnsi="Calibri" w:cs="Calibri"/>
          <w:sz w:val="24"/>
          <w:szCs w:val="20"/>
          <w:lang w:eastAsia="zh-CN"/>
        </w:rPr>
        <w:t>, où nous serons attentifs à intégrer au mieux les préoccupations des parties prenantes et des praticiens de terrain ainsi qu’à renforcer les relations entre terrain/formation et recherche.</w:t>
      </w:r>
    </w:p>
    <w:p w:rsidR="00D03AEB" w:rsidRPr="00D03AEB" w:rsidRDefault="00D03AEB" w:rsidP="00D03AEB">
      <w:pPr>
        <w:suppressAutoHyphens/>
        <w:spacing w:line="252" w:lineRule="auto"/>
        <w:jc w:val="both"/>
        <w:rPr>
          <w:rFonts w:ascii="Calibri" w:eastAsia="Times New Roman" w:hAnsi="Calibri" w:cs="Times New Roman"/>
          <w:sz w:val="28"/>
          <w:lang w:eastAsia="zh-CN"/>
        </w:rPr>
      </w:pPr>
      <w:r w:rsidRPr="00D03AEB">
        <w:rPr>
          <w:rFonts w:ascii="Calibri" w:eastAsia="Times New Roman" w:hAnsi="Calibri" w:cs="Calibri"/>
          <w:b/>
          <w:color w:val="0070C0"/>
          <w:sz w:val="24"/>
          <w:szCs w:val="20"/>
          <w:lang w:eastAsia="zh-CN"/>
        </w:rPr>
        <w:t>Appel à participation</w:t>
      </w:r>
      <w:r w:rsidRPr="00D03AEB">
        <w:rPr>
          <w:rFonts w:ascii="Calibri" w:eastAsia="Times New Roman" w:hAnsi="Calibri" w:cs="Calibri"/>
          <w:sz w:val="24"/>
          <w:szCs w:val="20"/>
          <w:lang w:eastAsia="zh-CN"/>
        </w:rPr>
        <w:t> :</w:t>
      </w:r>
      <w:r w:rsidRPr="00D03AEB">
        <w:rPr>
          <w:rFonts w:ascii="Calibri" w:eastAsia="Times New Roman" w:hAnsi="Calibri" w:cs="Calibri"/>
          <w:sz w:val="24"/>
          <w:szCs w:val="20"/>
          <w:lang w:eastAsia="zh-CN"/>
        </w:rPr>
        <w:tab/>
      </w:r>
    </w:p>
    <w:p w:rsidR="00D03AEB" w:rsidRPr="00D03AEB" w:rsidRDefault="00D03AEB" w:rsidP="00D03AEB">
      <w:pPr>
        <w:suppressAutoHyphens/>
        <w:spacing w:line="216" w:lineRule="auto"/>
        <w:jc w:val="both"/>
        <w:rPr>
          <w:rFonts w:ascii="Calibri" w:eastAsia="Times New Roman" w:hAnsi="Calibri" w:cs="Times New Roman"/>
          <w:sz w:val="28"/>
          <w:lang w:eastAsia="zh-CN"/>
        </w:rPr>
      </w:pPr>
      <w:r w:rsidRPr="00D03AEB">
        <w:rPr>
          <w:rFonts w:ascii="Calibri" w:eastAsia="Times New Roman" w:hAnsi="Calibri" w:cs="Calibri"/>
          <w:sz w:val="24"/>
          <w:szCs w:val="20"/>
          <w:lang w:eastAsia="zh-CN"/>
        </w:rPr>
        <w:tab/>
        <w:t>Nous proposons donc aux enseignants des différentes composantes des Universités et des Grandes Écoles, aux praticiens associatifs et des collectivités, organismes de formation, aux acteurs de l’ESS (Économie Sociale et Solidaire), de la RSE (Responsabilité Sociétale des Entreprises</w:t>
      </w:r>
      <w:proofErr w:type="gramStart"/>
      <w:r w:rsidRPr="00D03AEB">
        <w:rPr>
          <w:rFonts w:ascii="Calibri" w:eastAsia="Times New Roman" w:hAnsi="Calibri" w:cs="Calibri"/>
          <w:sz w:val="24"/>
          <w:szCs w:val="20"/>
          <w:lang w:eastAsia="zh-CN"/>
        </w:rPr>
        <w:t>),  mais</w:t>
      </w:r>
      <w:proofErr w:type="gramEnd"/>
      <w:r w:rsidRPr="00D03AEB">
        <w:rPr>
          <w:rFonts w:ascii="Calibri" w:eastAsia="Times New Roman" w:hAnsi="Calibri" w:cs="Calibri"/>
          <w:sz w:val="24"/>
          <w:szCs w:val="20"/>
          <w:lang w:eastAsia="zh-CN"/>
        </w:rPr>
        <w:t xml:space="preserve"> aussi aux </w:t>
      </w:r>
      <w:r w:rsidRPr="00D03AEB">
        <w:rPr>
          <w:rFonts w:ascii="Calibri" w:eastAsia="Times New Roman" w:hAnsi="Calibri" w:cs="Calibri"/>
          <w:sz w:val="24"/>
          <w:szCs w:val="20"/>
          <w:u w:val="single"/>
          <w:lang w:eastAsia="zh-CN"/>
        </w:rPr>
        <w:t>étudiants</w:t>
      </w:r>
      <w:r w:rsidRPr="00D03AEB">
        <w:rPr>
          <w:rFonts w:ascii="Calibri" w:eastAsia="Times New Roman" w:hAnsi="Calibri" w:cs="Calibri"/>
          <w:sz w:val="24"/>
          <w:szCs w:val="20"/>
          <w:lang w:eastAsia="zh-CN"/>
        </w:rPr>
        <w:t xml:space="preserve"> de participer en:</w:t>
      </w:r>
    </w:p>
    <w:p w:rsidR="00D03AEB" w:rsidRPr="00D03AEB" w:rsidRDefault="00D03AEB" w:rsidP="00D03AEB">
      <w:pPr>
        <w:suppressAutoHyphens/>
        <w:spacing w:line="216" w:lineRule="auto"/>
        <w:jc w:val="both"/>
        <w:rPr>
          <w:rFonts w:ascii="Calibri" w:eastAsia="Times New Roman" w:hAnsi="Calibri" w:cs="Times New Roman"/>
          <w:sz w:val="28"/>
          <w:lang w:eastAsia="zh-CN"/>
        </w:rPr>
      </w:pPr>
      <w:r w:rsidRPr="00031758">
        <w:rPr>
          <w:rFonts w:ascii="Calibri" w:eastAsia="Calibri" w:hAnsi="Calibri" w:cs="Calibri"/>
          <w:sz w:val="24"/>
          <w:szCs w:val="20"/>
          <w:lang w:eastAsia="zh-CN"/>
        </w:rPr>
        <w:tab/>
      </w:r>
      <w:r w:rsidRPr="00031758">
        <w:rPr>
          <w:rFonts w:ascii="Calibri" w:eastAsia="Calibri" w:hAnsi="Calibri" w:cs="Calibri"/>
          <w:sz w:val="24"/>
          <w:szCs w:val="20"/>
          <w:lang w:eastAsia="zh-CN"/>
        </w:rPr>
        <w:tab/>
      </w:r>
      <w:proofErr w:type="gramStart"/>
      <w:r w:rsidRPr="00D03AEB">
        <w:rPr>
          <w:rFonts w:ascii="Calibri" w:eastAsia="Times New Roman" w:hAnsi="Calibri" w:cs="Calibri"/>
          <w:sz w:val="24"/>
          <w:szCs w:val="20"/>
          <w:lang w:eastAsia="zh-CN"/>
        </w:rPr>
        <w:t>proposant</w:t>
      </w:r>
      <w:proofErr w:type="gramEnd"/>
      <w:r w:rsidRPr="00D03AEB">
        <w:rPr>
          <w:rFonts w:ascii="Calibri" w:eastAsia="Times New Roman" w:hAnsi="Calibri" w:cs="Calibri"/>
          <w:sz w:val="24"/>
          <w:szCs w:val="20"/>
          <w:lang w:eastAsia="zh-CN"/>
        </w:rPr>
        <w:t xml:space="preserve"> un </w:t>
      </w:r>
      <w:r w:rsidRPr="00D03AEB">
        <w:rPr>
          <w:rFonts w:ascii="Calibri" w:eastAsia="Times New Roman" w:hAnsi="Calibri" w:cs="Calibri"/>
          <w:b/>
          <w:sz w:val="24"/>
          <w:szCs w:val="20"/>
          <w:lang w:eastAsia="zh-CN"/>
        </w:rPr>
        <w:t>poster</w:t>
      </w:r>
      <w:r w:rsidRPr="00D03AEB">
        <w:rPr>
          <w:rFonts w:ascii="Calibri" w:eastAsia="Times New Roman" w:hAnsi="Calibri" w:cs="Calibri"/>
          <w:sz w:val="24"/>
          <w:szCs w:val="20"/>
          <w:lang w:eastAsia="zh-CN"/>
        </w:rPr>
        <w:t xml:space="preserve"> (et/ou une </w:t>
      </w:r>
      <w:r w:rsidRPr="00D03AEB">
        <w:rPr>
          <w:rFonts w:ascii="Calibri" w:eastAsia="Times New Roman" w:hAnsi="Calibri" w:cs="Calibri"/>
          <w:b/>
          <w:sz w:val="24"/>
          <w:szCs w:val="20"/>
          <w:lang w:eastAsia="zh-CN"/>
        </w:rPr>
        <w:t>vidéo</w:t>
      </w:r>
      <w:r w:rsidRPr="00D03AEB">
        <w:rPr>
          <w:rFonts w:ascii="Calibri" w:eastAsia="Times New Roman" w:hAnsi="Calibri" w:cs="Calibri"/>
          <w:sz w:val="24"/>
          <w:szCs w:val="20"/>
          <w:lang w:eastAsia="zh-CN"/>
        </w:rPr>
        <w:t xml:space="preserve"> dans un format court) présenté et discuté avec les participants (temps d’échange sur les posters de 5 à 15 minutes selon la nature des projets) ;</w:t>
      </w:r>
    </w:p>
    <w:p w:rsidR="00D03AEB" w:rsidRPr="00D03AEB" w:rsidRDefault="00D03AEB" w:rsidP="00D03AEB">
      <w:pPr>
        <w:suppressAutoHyphens/>
        <w:spacing w:line="216" w:lineRule="auto"/>
        <w:jc w:val="both"/>
        <w:rPr>
          <w:rFonts w:ascii="Calibri" w:eastAsia="Times New Roman" w:hAnsi="Calibri" w:cs="Times New Roman"/>
          <w:sz w:val="28"/>
          <w:lang w:eastAsia="zh-CN"/>
        </w:rPr>
      </w:pPr>
      <w:r w:rsidRPr="00D03AEB">
        <w:rPr>
          <w:rFonts w:ascii="Calibri" w:eastAsia="Times New Roman" w:hAnsi="Calibri" w:cs="Calibri"/>
          <w:sz w:val="24"/>
          <w:szCs w:val="20"/>
          <w:lang w:eastAsia="zh-CN"/>
        </w:rPr>
        <w:tab/>
      </w:r>
      <w:r w:rsidRPr="00D03AEB">
        <w:rPr>
          <w:rFonts w:ascii="Calibri" w:eastAsia="Times New Roman" w:hAnsi="Calibri" w:cs="Calibri"/>
          <w:sz w:val="24"/>
          <w:szCs w:val="20"/>
          <w:lang w:eastAsia="zh-CN"/>
        </w:rPr>
        <w:tab/>
      </w:r>
      <w:proofErr w:type="gramStart"/>
      <w:r w:rsidRPr="00D03AEB">
        <w:rPr>
          <w:rFonts w:ascii="Calibri" w:eastAsia="Times New Roman" w:hAnsi="Calibri" w:cs="Calibri"/>
          <w:sz w:val="24"/>
          <w:szCs w:val="20"/>
          <w:lang w:eastAsia="zh-CN"/>
        </w:rPr>
        <w:t>proposant</w:t>
      </w:r>
      <w:proofErr w:type="gramEnd"/>
      <w:r w:rsidRPr="00D03AEB">
        <w:rPr>
          <w:rFonts w:ascii="Calibri" w:eastAsia="Times New Roman" w:hAnsi="Calibri" w:cs="Calibri"/>
          <w:sz w:val="24"/>
          <w:szCs w:val="20"/>
          <w:lang w:eastAsia="zh-CN"/>
        </w:rPr>
        <w:t xml:space="preserve"> une </w:t>
      </w:r>
      <w:r w:rsidRPr="00D03AEB">
        <w:rPr>
          <w:rFonts w:ascii="Calibri" w:eastAsia="Times New Roman" w:hAnsi="Calibri" w:cs="Calibri"/>
          <w:b/>
          <w:sz w:val="24"/>
          <w:szCs w:val="20"/>
          <w:lang w:eastAsia="zh-CN"/>
        </w:rPr>
        <w:t>communication</w:t>
      </w:r>
      <w:r w:rsidRPr="00D03AEB">
        <w:rPr>
          <w:rFonts w:ascii="Calibri" w:eastAsia="Times New Roman" w:hAnsi="Calibri" w:cs="Calibri"/>
          <w:sz w:val="24"/>
          <w:szCs w:val="20"/>
          <w:lang w:eastAsia="zh-CN"/>
        </w:rPr>
        <w:t xml:space="preserve"> sur une </w:t>
      </w:r>
      <w:r w:rsidRPr="00D03AEB">
        <w:rPr>
          <w:rFonts w:ascii="Calibri" w:eastAsia="Times New Roman" w:hAnsi="Calibri" w:cs="Calibri"/>
          <w:b/>
          <w:sz w:val="24"/>
          <w:szCs w:val="20"/>
          <w:lang w:eastAsia="zh-CN"/>
        </w:rPr>
        <w:t>pratique de sensibilisation / formation auprès de parties prenantes ou en transversalité entre elles</w:t>
      </w:r>
      <w:r w:rsidRPr="00D03AEB">
        <w:rPr>
          <w:rFonts w:ascii="Calibri" w:eastAsia="Times New Roman" w:hAnsi="Calibri" w:cs="Calibri"/>
          <w:sz w:val="24"/>
          <w:szCs w:val="20"/>
          <w:lang w:eastAsia="zh-CN"/>
        </w:rPr>
        <w:t xml:space="preserve"> ou des </w:t>
      </w:r>
      <w:r w:rsidRPr="00D03AEB">
        <w:rPr>
          <w:rFonts w:ascii="Calibri" w:eastAsia="Times New Roman" w:hAnsi="Calibri" w:cs="Calibri"/>
          <w:b/>
          <w:sz w:val="24"/>
          <w:szCs w:val="20"/>
          <w:lang w:eastAsia="zh-CN"/>
        </w:rPr>
        <w:t>travaux</w:t>
      </w:r>
      <w:r w:rsidR="000736BD">
        <w:rPr>
          <w:rFonts w:ascii="Calibri" w:eastAsia="Times New Roman" w:hAnsi="Calibri" w:cs="Calibri"/>
          <w:b/>
          <w:sz w:val="24"/>
          <w:szCs w:val="20"/>
          <w:lang w:eastAsia="zh-CN"/>
        </w:rPr>
        <w:t xml:space="preserve"> </w:t>
      </w:r>
      <w:r w:rsidRPr="00D03AEB">
        <w:rPr>
          <w:rFonts w:ascii="Calibri" w:eastAsia="Times New Roman" w:hAnsi="Calibri" w:cs="Calibri"/>
          <w:b/>
          <w:sz w:val="24"/>
          <w:szCs w:val="20"/>
          <w:lang w:eastAsia="zh-CN"/>
        </w:rPr>
        <w:t>de</w:t>
      </w:r>
      <w:r w:rsidR="000736BD">
        <w:rPr>
          <w:rFonts w:ascii="Calibri" w:eastAsia="Times New Roman" w:hAnsi="Calibri" w:cs="Calibri"/>
          <w:b/>
          <w:sz w:val="24"/>
          <w:szCs w:val="20"/>
          <w:lang w:eastAsia="zh-CN"/>
        </w:rPr>
        <w:t xml:space="preserve"> </w:t>
      </w:r>
      <w:r w:rsidRPr="00D03AEB">
        <w:rPr>
          <w:rFonts w:ascii="Calibri" w:eastAsia="Times New Roman" w:hAnsi="Calibri" w:cs="Calibri"/>
          <w:b/>
          <w:sz w:val="24"/>
          <w:szCs w:val="20"/>
          <w:lang w:eastAsia="zh-CN"/>
        </w:rPr>
        <w:t>recherche</w:t>
      </w:r>
      <w:r w:rsidRPr="00D03AEB">
        <w:rPr>
          <w:rFonts w:ascii="Calibri" w:eastAsia="Times New Roman" w:hAnsi="Calibri" w:cs="Calibri"/>
          <w:sz w:val="24"/>
          <w:szCs w:val="20"/>
          <w:lang w:eastAsia="zh-CN"/>
        </w:rPr>
        <w:t xml:space="preserve"> sur les problématiques liées au sujet (communications de 15 minutes suivies de temps d’échanges)</w:t>
      </w:r>
    </w:p>
    <w:p w:rsidR="00D03AEB" w:rsidRPr="00031758" w:rsidRDefault="00D03AEB" w:rsidP="00D03AEB">
      <w:pPr>
        <w:suppressAutoHyphens/>
        <w:spacing w:line="252" w:lineRule="auto"/>
        <w:jc w:val="both"/>
        <w:rPr>
          <w:rFonts w:ascii="Calibri" w:eastAsia="Times New Roman" w:hAnsi="Calibri" w:cs="Calibri"/>
          <w:sz w:val="24"/>
          <w:szCs w:val="20"/>
          <w:lang w:eastAsia="zh-CN"/>
        </w:rPr>
      </w:pPr>
      <w:r w:rsidRPr="00D03AEB">
        <w:rPr>
          <w:rFonts w:ascii="Calibri" w:eastAsia="Times New Roman" w:hAnsi="Calibri" w:cs="Calibri"/>
          <w:sz w:val="24"/>
          <w:szCs w:val="20"/>
          <w:lang w:eastAsia="zh-CN"/>
        </w:rPr>
        <w:t>Ces interventions doivent correspondre à des projets</w:t>
      </w:r>
      <w:r w:rsidRPr="00031758">
        <w:rPr>
          <w:rFonts w:ascii="Calibri" w:eastAsia="Times New Roman" w:hAnsi="Calibri" w:cs="Calibri"/>
          <w:sz w:val="24"/>
          <w:szCs w:val="20"/>
          <w:vertAlign w:val="superscript"/>
          <w:lang w:eastAsia="zh-CN"/>
        </w:rPr>
        <w:footnoteReference w:id="4"/>
      </w:r>
      <w:r w:rsidRPr="00D03AEB">
        <w:rPr>
          <w:rFonts w:ascii="Calibri" w:eastAsia="Times New Roman" w:hAnsi="Calibri" w:cs="Calibri"/>
          <w:sz w:val="24"/>
          <w:szCs w:val="20"/>
          <w:lang w:eastAsia="zh-CN"/>
        </w:rPr>
        <w:t xml:space="preserve"> ou à des formations portant sur l’intégration d’un des 17 ODD ou de l’ensemble des ODD dans les actions territoriales.</w:t>
      </w:r>
    </w:p>
    <w:p w:rsidR="00D03AEB" w:rsidRPr="00031758" w:rsidRDefault="00D03AEB" w:rsidP="00D03AEB">
      <w:pPr>
        <w:suppressAutoHyphens/>
        <w:spacing w:line="252" w:lineRule="auto"/>
        <w:jc w:val="both"/>
        <w:rPr>
          <w:rFonts w:ascii="Calibri" w:eastAsia="Times New Roman" w:hAnsi="Calibri" w:cs="Times New Roman"/>
          <w:sz w:val="28"/>
          <w:lang w:eastAsia="zh-CN"/>
        </w:rPr>
      </w:pPr>
    </w:p>
    <w:p w:rsidR="00031758" w:rsidRPr="00031758" w:rsidRDefault="00031758" w:rsidP="00031758">
      <w:pPr>
        <w:contextualSpacing/>
        <w:jc w:val="both"/>
        <w:rPr>
          <w:sz w:val="28"/>
        </w:rPr>
      </w:pPr>
      <w:r w:rsidRPr="00031758">
        <w:rPr>
          <w:sz w:val="28"/>
        </w:rPr>
        <w:t xml:space="preserve">La participation au séminaire est </w:t>
      </w:r>
      <w:r w:rsidRPr="00031758">
        <w:rPr>
          <w:b/>
          <w:sz w:val="28"/>
        </w:rPr>
        <w:t>gratuite</w:t>
      </w:r>
      <w:r w:rsidRPr="00031758">
        <w:rPr>
          <w:sz w:val="28"/>
        </w:rPr>
        <w:t xml:space="preserve"> mais l’</w:t>
      </w:r>
      <w:r w:rsidRPr="00031758">
        <w:rPr>
          <w:b/>
          <w:sz w:val="28"/>
        </w:rPr>
        <w:t>inscriptio</w:t>
      </w:r>
      <w:r w:rsidRPr="00031758">
        <w:rPr>
          <w:sz w:val="28"/>
        </w:rPr>
        <w:t xml:space="preserve">n est </w:t>
      </w:r>
      <w:r w:rsidRPr="00031758">
        <w:rPr>
          <w:b/>
          <w:sz w:val="28"/>
        </w:rPr>
        <w:t>obligatoire</w:t>
      </w:r>
      <w:r w:rsidRPr="00031758">
        <w:rPr>
          <w:sz w:val="28"/>
        </w:rPr>
        <w:t xml:space="preserve"> (nombre de participants limité à 80). La priorité sera donnée aux collègues participants ou représentants de leur institution.</w:t>
      </w:r>
    </w:p>
    <w:p w:rsidR="00A66945" w:rsidRDefault="00031758" w:rsidP="00A66945">
      <w:r w:rsidRPr="00031758">
        <w:rPr>
          <w:sz w:val="28"/>
        </w:rPr>
        <w:t>L’organisation détaillée de ce séminaire sera transmise aux participants début Mars, mais nous vous demandons de remplir l’</w:t>
      </w:r>
      <w:proofErr w:type="spellStart"/>
      <w:r w:rsidRPr="00031758">
        <w:rPr>
          <w:sz w:val="28"/>
        </w:rPr>
        <w:t>évento</w:t>
      </w:r>
      <w:proofErr w:type="spellEnd"/>
      <w:r w:rsidRPr="00031758">
        <w:rPr>
          <w:sz w:val="28"/>
        </w:rPr>
        <w:t xml:space="preserve"> suivant le plus vite possible (</w:t>
      </w:r>
      <w:r w:rsidRPr="00031758">
        <w:rPr>
          <w:b/>
          <w:sz w:val="28"/>
        </w:rPr>
        <w:t>Demande</w:t>
      </w:r>
      <w:r w:rsidR="001831FE">
        <w:rPr>
          <w:b/>
          <w:sz w:val="28"/>
        </w:rPr>
        <w:t xml:space="preserve"> </w:t>
      </w:r>
      <w:r w:rsidRPr="00031758">
        <w:rPr>
          <w:b/>
          <w:sz w:val="28"/>
        </w:rPr>
        <w:t>d’inscription</w:t>
      </w:r>
      <w:r w:rsidRPr="00031758">
        <w:rPr>
          <w:sz w:val="28"/>
        </w:rPr>
        <w:t xml:space="preserve">):   </w:t>
      </w:r>
      <w:hyperlink r:id="rId8" w:history="1">
        <w:r w:rsidR="00A66945" w:rsidRPr="00EA6231">
          <w:rPr>
            <w:rStyle w:val="Lienhypertexte"/>
          </w:rPr>
          <w:t>https://evento.renater.fr/survey/participation-seminaire-s-datwrxv1</w:t>
        </w:r>
      </w:hyperlink>
    </w:p>
    <w:p w:rsidR="00031758" w:rsidRPr="00031758" w:rsidRDefault="00031758" w:rsidP="00A66945">
      <w:pPr>
        <w:contextualSpacing/>
        <w:rPr>
          <w:sz w:val="28"/>
          <w:szCs w:val="24"/>
        </w:rPr>
      </w:pPr>
      <w:r w:rsidRPr="00031758">
        <w:rPr>
          <w:sz w:val="28"/>
          <w:szCs w:val="24"/>
        </w:rPr>
        <w:t xml:space="preserve">Vous trouverez les informations actualisées sur ce séminaire (trajet, hébergements sur Clermont Ferrand) et sur les autres séminaires (Biodiversité et Climat, </w:t>
      </w:r>
      <w:r w:rsidR="000736BD" w:rsidRPr="00031758">
        <w:rPr>
          <w:sz w:val="28"/>
          <w:szCs w:val="24"/>
        </w:rPr>
        <w:t>Outils,</w:t>
      </w:r>
      <w:r w:rsidRPr="00031758">
        <w:rPr>
          <w:sz w:val="28"/>
          <w:szCs w:val="24"/>
        </w:rPr>
        <w:t xml:space="preserve"> Territoire) sur le site du RéUniFEDD</w:t>
      </w:r>
      <w:r w:rsidRPr="00031758">
        <w:rPr>
          <w:rStyle w:val="Appelnotedebasdep"/>
          <w:sz w:val="28"/>
          <w:szCs w:val="24"/>
        </w:rPr>
        <w:footnoteReference w:id="5"/>
      </w:r>
      <w:r w:rsidRPr="00031758">
        <w:rPr>
          <w:sz w:val="28"/>
          <w:szCs w:val="24"/>
        </w:rPr>
        <w:t xml:space="preserve"> et du FECODD</w:t>
      </w:r>
      <w:r w:rsidRPr="00031758">
        <w:rPr>
          <w:rStyle w:val="Appelnotedebasdep"/>
          <w:sz w:val="28"/>
          <w:szCs w:val="24"/>
        </w:rPr>
        <w:footnoteReference w:id="6"/>
      </w:r>
      <w:r w:rsidRPr="00031758">
        <w:rPr>
          <w:sz w:val="28"/>
          <w:szCs w:val="24"/>
        </w:rPr>
        <w:t>.</w:t>
      </w:r>
    </w:p>
    <w:p w:rsidR="00031758" w:rsidRDefault="00031758" w:rsidP="00D03AEB">
      <w:pPr>
        <w:suppressAutoHyphens/>
        <w:spacing w:line="252" w:lineRule="auto"/>
        <w:jc w:val="both"/>
        <w:rPr>
          <w:rFonts w:ascii="Calibri" w:eastAsia="Times New Roman" w:hAnsi="Calibri" w:cs="Times New Roman"/>
          <w:sz w:val="24"/>
          <w:lang w:eastAsia="zh-CN"/>
        </w:rPr>
      </w:pPr>
    </w:p>
    <w:p w:rsidR="00D03AEB" w:rsidRPr="00D03AEB" w:rsidRDefault="00D03AEB" w:rsidP="00D03AEB">
      <w:pPr>
        <w:suppressAutoHyphens/>
        <w:spacing w:line="252" w:lineRule="auto"/>
        <w:jc w:val="both"/>
        <w:rPr>
          <w:rFonts w:ascii="Calibri" w:eastAsia="Times New Roman" w:hAnsi="Calibri" w:cs="Times New Roman"/>
          <w:sz w:val="32"/>
          <w:lang w:eastAsia="zh-CN"/>
        </w:rPr>
      </w:pPr>
      <w:r w:rsidRPr="00D03AEB">
        <w:rPr>
          <w:rFonts w:ascii="Calibri" w:eastAsia="Times New Roman" w:hAnsi="Calibri" w:cs="Calibri"/>
          <w:sz w:val="28"/>
          <w:szCs w:val="20"/>
          <w:lang w:eastAsia="zh-CN"/>
        </w:rPr>
        <w:lastRenderedPageBreak/>
        <w:t xml:space="preserve">Les </w:t>
      </w:r>
      <w:r w:rsidRPr="00D03AEB">
        <w:rPr>
          <w:rFonts w:ascii="Calibri" w:eastAsia="Times New Roman" w:hAnsi="Calibri" w:cs="Calibri"/>
          <w:b/>
          <w:sz w:val="28"/>
          <w:szCs w:val="20"/>
          <w:lang w:eastAsia="zh-CN"/>
        </w:rPr>
        <w:t>intentions de communication</w:t>
      </w:r>
      <w:r w:rsidRPr="00D03AEB">
        <w:rPr>
          <w:rFonts w:ascii="Calibri" w:eastAsia="Times New Roman" w:hAnsi="Calibri" w:cs="Calibri"/>
          <w:sz w:val="28"/>
          <w:szCs w:val="20"/>
          <w:lang w:eastAsia="zh-CN"/>
        </w:rPr>
        <w:t xml:space="preserve"> qui sont à envoyer impérativement </w:t>
      </w:r>
      <w:r w:rsidRPr="00D03AEB">
        <w:rPr>
          <w:rFonts w:ascii="Calibri" w:eastAsia="Times New Roman" w:hAnsi="Calibri" w:cs="Calibri"/>
          <w:b/>
          <w:sz w:val="28"/>
          <w:szCs w:val="20"/>
          <w:lang w:eastAsia="zh-CN"/>
        </w:rPr>
        <w:t>avant le 29 Février 2020</w:t>
      </w:r>
      <w:r w:rsidRPr="00D03AEB">
        <w:rPr>
          <w:rFonts w:ascii="Calibri" w:eastAsia="Times New Roman" w:hAnsi="Calibri" w:cs="Calibri"/>
          <w:sz w:val="28"/>
          <w:szCs w:val="20"/>
          <w:lang w:eastAsia="zh-CN"/>
        </w:rPr>
        <w:t>, peuvent être discutées en amont</w:t>
      </w:r>
      <w:r w:rsidRPr="00534AA0">
        <w:rPr>
          <w:rFonts w:ascii="Calibri" w:eastAsia="Times New Roman" w:hAnsi="Calibri" w:cs="Calibri"/>
          <w:sz w:val="28"/>
          <w:szCs w:val="20"/>
          <w:vertAlign w:val="superscript"/>
          <w:lang w:eastAsia="zh-CN"/>
        </w:rPr>
        <w:footnoteReference w:id="7"/>
      </w:r>
      <w:r w:rsidRPr="00D03AEB">
        <w:rPr>
          <w:rFonts w:ascii="Calibri" w:eastAsia="Times New Roman" w:hAnsi="Calibri" w:cs="Calibri"/>
          <w:sz w:val="28"/>
          <w:szCs w:val="20"/>
          <w:lang w:eastAsia="zh-CN"/>
        </w:rPr>
        <w:t xml:space="preserve"> avec le comité d’organisation de ce séminaire. Les personnes ou groupes dont les communications seront retenues seront tenues informées des conditions de communication.</w:t>
      </w:r>
    </w:p>
    <w:p w:rsidR="00D03AEB" w:rsidRPr="00D03AEB" w:rsidRDefault="00D03AEB" w:rsidP="00D03AEB">
      <w:pPr>
        <w:suppressAutoHyphens/>
        <w:spacing w:line="252" w:lineRule="auto"/>
        <w:jc w:val="both"/>
        <w:rPr>
          <w:rFonts w:ascii="Calibri" w:eastAsia="Times New Roman" w:hAnsi="Calibri" w:cs="Times New Roman"/>
          <w:sz w:val="28"/>
          <w:lang w:eastAsia="zh-CN"/>
        </w:rPr>
      </w:pPr>
      <w:r w:rsidRPr="00D03AEB">
        <w:rPr>
          <w:rFonts w:ascii="Calibri" w:eastAsia="Times New Roman" w:hAnsi="Calibri" w:cs="Calibri"/>
          <w:sz w:val="24"/>
          <w:szCs w:val="20"/>
          <w:lang w:eastAsia="zh-CN"/>
        </w:rPr>
        <w:t xml:space="preserve">L’organisation détaillée de ce séminaire sera transmise aux participants </w:t>
      </w:r>
      <w:r w:rsidR="00031758" w:rsidRPr="00534AA0">
        <w:rPr>
          <w:rFonts w:ascii="Calibri" w:eastAsia="Times New Roman" w:hAnsi="Calibri" w:cs="Calibri"/>
          <w:sz w:val="24"/>
          <w:szCs w:val="20"/>
          <w:lang w:eastAsia="zh-CN"/>
        </w:rPr>
        <w:t>début Mars</w:t>
      </w:r>
      <w:r w:rsidRPr="00D03AEB">
        <w:rPr>
          <w:rFonts w:ascii="Calibri" w:eastAsia="Times New Roman" w:hAnsi="Calibri" w:cs="Calibri"/>
          <w:sz w:val="24"/>
          <w:szCs w:val="20"/>
          <w:lang w:eastAsia="zh-CN"/>
        </w:rPr>
        <w:t>.</w:t>
      </w:r>
    </w:p>
    <w:p w:rsidR="00261A97" w:rsidRDefault="00261A97" w:rsidP="00261A97">
      <w:r>
        <w:t xml:space="preserve">NB Ce séminaire </w:t>
      </w:r>
      <w:r w:rsidR="00A66945">
        <w:t>a</w:t>
      </w:r>
      <w:r>
        <w:t xml:space="preserve"> vocation à être</w:t>
      </w:r>
      <w:bookmarkStart w:id="0" w:name="_GoBack"/>
      <w:bookmarkEnd w:id="0"/>
      <w:r>
        <w:t xml:space="preserve"> poursuivi et transposé sur d’autres sites en France et à l’étranger.</w:t>
      </w:r>
    </w:p>
    <w:p w:rsidR="00031758" w:rsidRDefault="00031758" w:rsidP="00D03AEB">
      <w:pPr>
        <w:suppressAutoHyphens/>
        <w:spacing w:line="240" w:lineRule="auto"/>
        <w:jc w:val="both"/>
        <w:rPr>
          <w:rFonts w:ascii="Calibri" w:eastAsia="Times New Roman" w:hAnsi="Calibri" w:cs="Calibri"/>
          <w:b/>
          <w:szCs w:val="20"/>
          <w:lang w:eastAsia="zh-CN"/>
        </w:rPr>
      </w:pPr>
    </w:p>
    <w:p w:rsidR="00D03AEB" w:rsidRPr="00D03AEB" w:rsidRDefault="00D03AEB" w:rsidP="00D03AEB">
      <w:pPr>
        <w:suppressAutoHyphens/>
        <w:spacing w:line="240" w:lineRule="auto"/>
        <w:jc w:val="both"/>
        <w:rPr>
          <w:rFonts w:ascii="Calibri" w:eastAsia="Times New Roman" w:hAnsi="Calibri" w:cs="Times New Roman"/>
          <w:sz w:val="24"/>
          <w:lang w:eastAsia="zh-CN"/>
        </w:rPr>
      </w:pPr>
      <w:r w:rsidRPr="00D03AEB">
        <w:rPr>
          <w:rFonts w:ascii="Calibri" w:eastAsia="Times New Roman" w:hAnsi="Calibri" w:cs="Calibri"/>
          <w:b/>
          <w:szCs w:val="20"/>
          <w:lang w:eastAsia="zh-CN"/>
        </w:rPr>
        <w:t>Comité d’organisation du séminaire :</w:t>
      </w:r>
    </w:p>
    <w:p w:rsidR="00897A3B" w:rsidRPr="005C4077" w:rsidRDefault="005C4077" w:rsidP="00897A3B">
      <w:pPr>
        <w:contextualSpacing/>
        <w:jc w:val="both"/>
        <w:rPr>
          <w:sz w:val="24"/>
          <w:szCs w:val="24"/>
        </w:rPr>
      </w:pPr>
      <w:r w:rsidRPr="005C4077">
        <w:rPr>
          <w:sz w:val="24"/>
          <w:szCs w:val="24"/>
        </w:rPr>
        <w:t xml:space="preserve">Jacques </w:t>
      </w:r>
      <w:r w:rsidR="00897A3B" w:rsidRPr="005C4077">
        <w:rPr>
          <w:sz w:val="24"/>
          <w:szCs w:val="24"/>
        </w:rPr>
        <w:t>Bregeon (</w:t>
      </w:r>
      <w:proofErr w:type="spellStart"/>
      <w:r w:rsidR="00897A3B" w:rsidRPr="005C4077">
        <w:rPr>
          <w:i/>
          <w:sz w:val="24"/>
          <w:szCs w:val="24"/>
        </w:rPr>
        <w:t>UniLaSalle</w:t>
      </w:r>
      <w:proofErr w:type="spellEnd"/>
      <w:r w:rsidR="00897A3B" w:rsidRPr="005C4077">
        <w:rPr>
          <w:i/>
          <w:sz w:val="24"/>
          <w:szCs w:val="24"/>
        </w:rPr>
        <w:t>, Compétences 21, Rennes</w:t>
      </w:r>
      <w:r w:rsidR="00897A3B" w:rsidRPr="005C4077">
        <w:rPr>
          <w:sz w:val="24"/>
          <w:szCs w:val="24"/>
        </w:rPr>
        <w:t xml:space="preserve">) ; </w:t>
      </w:r>
      <w:r w:rsidR="00897A3B" w:rsidRPr="005C4077">
        <w:rPr>
          <w:rStyle w:val="lrzxr"/>
          <w:sz w:val="24"/>
          <w:szCs w:val="24"/>
        </w:rPr>
        <w:t>Maryse Cadet-</w:t>
      </w:r>
      <w:proofErr w:type="spellStart"/>
      <w:r w:rsidR="00897A3B" w:rsidRPr="005C4077">
        <w:rPr>
          <w:rStyle w:val="lrzxr"/>
          <w:sz w:val="24"/>
          <w:szCs w:val="24"/>
        </w:rPr>
        <w:t>Mieze</w:t>
      </w:r>
      <w:proofErr w:type="spellEnd"/>
      <w:r w:rsidR="00897A3B" w:rsidRPr="005C4077">
        <w:rPr>
          <w:rStyle w:val="lrzxr"/>
          <w:sz w:val="24"/>
          <w:szCs w:val="24"/>
        </w:rPr>
        <w:t xml:space="preserve"> (</w:t>
      </w:r>
      <w:r w:rsidR="00897A3B" w:rsidRPr="005C4077">
        <w:rPr>
          <w:rStyle w:val="lrzxr"/>
          <w:i/>
          <w:sz w:val="24"/>
          <w:szCs w:val="24"/>
        </w:rPr>
        <w:t>AMU, RéUniFEDD</w:t>
      </w:r>
      <w:r w:rsidR="001831FE">
        <w:rPr>
          <w:rStyle w:val="lrzxr"/>
          <w:sz w:val="24"/>
          <w:szCs w:val="24"/>
        </w:rPr>
        <w:t xml:space="preserve">) ; </w:t>
      </w:r>
      <w:r w:rsidR="00897A3B" w:rsidRPr="005C4077">
        <w:rPr>
          <w:rStyle w:val="lrzxr"/>
          <w:sz w:val="24"/>
          <w:szCs w:val="24"/>
        </w:rPr>
        <w:t>Muriel Cordier (AUF),</w:t>
      </w:r>
      <w:r w:rsidR="001831FE">
        <w:rPr>
          <w:rFonts w:ascii="Calibri" w:eastAsia="Times New Roman" w:hAnsi="Calibri" w:cs="Calibri"/>
          <w:sz w:val="24"/>
          <w:szCs w:val="24"/>
          <w:lang w:eastAsia="fr-FR"/>
        </w:rPr>
        <w:t xml:space="preserve"> Francine </w:t>
      </w:r>
      <w:proofErr w:type="spellStart"/>
      <w:r w:rsidR="001831FE">
        <w:rPr>
          <w:rFonts w:ascii="Calibri" w:eastAsia="Times New Roman" w:hAnsi="Calibri" w:cs="Calibri"/>
          <w:sz w:val="24"/>
          <w:szCs w:val="24"/>
          <w:lang w:eastAsia="fr-FR"/>
        </w:rPr>
        <w:t>Depras</w:t>
      </w:r>
      <w:proofErr w:type="spellEnd"/>
      <w:r w:rsidR="001831FE">
        <w:rPr>
          <w:rFonts w:ascii="Calibri" w:eastAsia="Times New Roman" w:hAnsi="Calibri" w:cs="Calibri"/>
          <w:sz w:val="24"/>
          <w:szCs w:val="24"/>
          <w:lang w:eastAsia="fr-FR"/>
        </w:rPr>
        <w:t xml:space="preserve"> (</w:t>
      </w:r>
      <w:proofErr w:type="spellStart"/>
      <w:r w:rsidR="001831FE">
        <w:rPr>
          <w:rFonts w:ascii="Calibri" w:eastAsia="Times New Roman" w:hAnsi="Calibri" w:cs="Calibri"/>
          <w:sz w:val="24"/>
          <w:szCs w:val="24"/>
          <w:lang w:eastAsia="fr-FR"/>
        </w:rPr>
        <w:t>Cice</w:t>
      </w:r>
      <w:proofErr w:type="spellEnd"/>
      <w:r w:rsidR="001831FE">
        <w:rPr>
          <w:rFonts w:ascii="Calibri" w:eastAsia="Times New Roman" w:hAnsi="Calibri" w:cs="Calibri"/>
          <w:sz w:val="24"/>
          <w:szCs w:val="24"/>
          <w:lang w:eastAsia="fr-FR"/>
        </w:rPr>
        <w:t>) ;</w:t>
      </w:r>
      <w:r w:rsidRPr="005C4077">
        <w:rPr>
          <w:rFonts w:ascii="Calibri" w:eastAsia="Times New Roman" w:hAnsi="Calibri" w:cs="Calibri"/>
          <w:sz w:val="24"/>
          <w:szCs w:val="24"/>
          <w:lang w:eastAsia="fr-FR"/>
        </w:rPr>
        <w:t xml:space="preserve"> Jean Pascal </w:t>
      </w:r>
      <w:proofErr w:type="spellStart"/>
      <w:r w:rsidRPr="005C4077">
        <w:rPr>
          <w:rFonts w:ascii="Calibri" w:eastAsia="Times New Roman" w:hAnsi="Calibri" w:cs="Calibri"/>
          <w:sz w:val="24"/>
          <w:szCs w:val="24"/>
          <w:lang w:eastAsia="fr-FR"/>
        </w:rPr>
        <w:t>Derumier</w:t>
      </w:r>
      <w:proofErr w:type="spellEnd"/>
      <w:r w:rsidRPr="005C4077">
        <w:rPr>
          <w:rFonts w:ascii="Calibri" w:eastAsia="Times New Roman" w:hAnsi="Calibri" w:cs="Calibri"/>
          <w:sz w:val="24"/>
          <w:szCs w:val="24"/>
          <w:lang w:eastAsia="fr-FR"/>
        </w:rPr>
        <w:t xml:space="preserve"> (</w:t>
      </w:r>
      <w:r w:rsidRPr="005C4077">
        <w:rPr>
          <w:rFonts w:ascii="Calibri" w:eastAsia="Times New Roman" w:hAnsi="Calibri" w:cs="Calibri"/>
          <w:i/>
          <w:iCs/>
          <w:sz w:val="24"/>
          <w:szCs w:val="24"/>
          <w:lang w:eastAsia="fr-FR"/>
        </w:rPr>
        <w:t>Président C9 consulting</w:t>
      </w:r>
      <w:r w:rsidRPr="005C4077">
        <w:rPr>
          <w:rFonts w:ascii="Calibri" w:eastAsia="Times New Roman" w:hAnsi="Calibri" w:cs="Calibri"/>
          <w:sz w:val="24"/>
          <w:szCs w:val="24"/>
          <w:lang w:eastAsia="fr-FR"/>
        </w:rPr>
        <w:t>) ;</w:t>
      </w:r>
      <w:r w:rsidR="00897A3B" w:rsidRPr="005C4077">
        <w:rPr>
          <w:rStyle w:val="lrzxr"/>
          <w:sz w:val="24"/>
          <w:szCs w:val="24"/>
        </w:rPr>
        <w:t xml:space="preserve"> Denis Dessagne (</w:t>
      </w:r>
      <w:r w:rsidR="00897A3B" w:rsidRPr="005C4077">
        <w:rPr>
          <w:rStyle w:val="lrzxr"/>
          <w:i/>
          <w:sz w:val="24"/>
          <w:szCs w:val="24"/>
        </w:rPr>
        <w:t xml:space="preserve">INSPE d’Aquitaine, </w:t>
      </w:r>
      <w:proofErr w:type="spellStart"/>
      <w:r w:rsidR="00897A3B" w:rsidRPr="005C4077">
        <w:rPr>
          <w:rStyle w:val="lrzxr"/>
          <w:i/>
          <w:sz w:val="24"/>
          <w:szCs w:val="24"/>
        </w:rPr>
        <w:t>Univ</w:t>
      </w:r>
      <w:proofErr w:type="spellEnd"/>
      <w:r w:rsidR="00897A3B" w:rsidRPr="005C4077">
        <w:rPr>
          <w:rStyle w:val="lrzxr"/>
          <w:i/>
          <w:sz w:val="24"/>
          <w:szCs w:val="24"/>
        </w:rPr>
        <w:t xml:space="preserve">. Bordeaux, </w:t>
      </w:r>
      <w:proofErr w:type="spellStart"/>
      <w:r w:rsidR="00897A3B" w:rsidRPr="005C4077">
        <w:rPr>
          <w:rStyle w:val="lrzxr"/>
          <w:i/>
          <w:sz w:val="24"/>
          <w:szCs w:val="24"/>
        </w:rPr>
        <w:t>RéuniFEDD</w:t>
      </w:r>
      <w:proofErr w:type="spellEnd"/>
      <w:r w:rsidR="00897A3B" w:rsidRPr="005C4077">
        <w:rPr>
          <w:rStyle w:val="lrzxr"/>
          <w:sz w:val="24"/>
          <w:szCs w:val="24"/>
        </w:rPr>
        <w:t>)</w:t>
      </w:r>
      <w:r w:rsidR="001831FE">
        <w:rPr>
          <w:rStyle w:val="lrzxr"/>
          <w:sz w:val="24"/>
          <w:szCs w:val="24"/>
        </w:rPr>
        <w:t xml:space="preserve"> ; </w:t>
      </w:r>
      <w:r w:rsidR="00897A3B" w:rsidRPr="005C4077">
        <w:rPr>
          <w:sz w:val="24"/>
          <w:szCs w:val="24"/>
        </w:rPr>
        <w:t>Dominique Francon (</w:t>
      </w:r>
      <w:r w:rsidRPr="005C4077">
        <w:rPr>
          <w:rFonts w:ascii="Calibri" w:eastAsia="Calibri" w:hAnsi="Calibri" w:cs="Calibri"/>
          <w:i/>
          <w:iCs/>
          <w:sz w:val="24"/>
          <w:szCs w:val="24"/>
          <w:lang w:eastAsia="fr-FR"/>
        </w:rPr>
        <w:t>AMU Métropole Aix Marseille RéUniFEDD</w:t>
      </w:r>
      <w:r w:rsidR="001831FE">
        <w:rPr>
          <w:sz w:val="24"/>
          <w:szCs w:val="24"/>
        </w:rPr>
        <w:t>) ;</w:t>
      </w:r>
      <w:r w:rsidR="00897A3B" w:rsidRPr="005C4077">
        <w:rPr>
          <w:sz w:val="24"/>
          <w:szCs w:val="24"/>
        </w:rPr>
        <w:t xml:space="preserve"> </w:t>
      </w:r>
      <w:r w:rsidR="00897A3B" w:rsidRPr="005C4077">
        <w:rPr>
          <w:rStyle w:val="lrzxr"/>
          <w:sz w:val="24"/>
          <w:szCs w:val="24"/>
        </w:rPr>
        <w:t>Alain Legardez (</w:t>
      </w:r>
      <w:r w:rsidR="00897A3B" w:rsidRPr="005C4077">
        <w:rPr>
          <w:rStyle w:val="lrzxr"/>
          <w:i/>
          <w:sz w:val="24"/>
          <w:szCs w:val="24"/>
        </w:rPr>
        <w:t>AMU, RéUniFEDD</w:t>
      </w:r>
      <w:r w:rsidR="00897A3B" w:rsidRPr="005C4077">
        <w:rPr>
          <w:rStyle w:val="lrzxr"/>
          <w:sz w:val="24"/>
          <w:szCs w:val="24"/>
        </w:rPr>
        <w:t>),</w:t>
      </w:r>
      <w:r w:rsidR="00897A3B" w:rsidRPr="005C4077">
        <w:rPr>
          <w:sz w:val="24"/>
          <w:szCs w:val="24"/>
        </w:rPr>
        <w:t xml:space="preserve"> Céline Leroy (</w:t>
      </w:r>
      <w:r w:rsidR="00897A3B" w:rsidRPr="005C4077">
        <w:rPr>
          <w:i/>
          <w:sz w:val="24"/>
          <w:szCs w:val="24"/>
        </w:rPr>
        <w:t>CPU</w:t>
      </w:r>
      <w:r w:rsidR="00897A3B" w:rsidRPr="005C4077">
        <w:rPr>
          <w:sz w:val="24"/>
          <w:szCs w:val="24"/>
        </w:rPr>
        <w:t xml:space="preserve">) ; Gérald </w:t>
      </w:r>
      <w:proofErr w:type="spellStart"/>
      <w:r w:rsidR="00897A3B" w:rsidRPr="005C4077">
        <w:rPr>
          <w:sz w:val="24"/>
          <w:szCs w:val="24"/>
        </w:rPr>
        <w:t>Majou</w:t>
      </w:r>
      <w:proofErr w:type="spellEnd"/>
      <w:r w:rsidR="00897A3B" w:rsidRPr="005C4077">
        <w:rPr>
          <w:sz w:val="24"/>
          <w:szCs w:val="24"/>
        </w:rPr>
        <w:t xml:space="preserve"> (</w:t>
      </w:r>
      <w:r w:rsidR="00897A3B" w:rsidRPr="005C4077">
        <w:rPr>
          <w:i/>
          <w:sz w:val="24"/>
          <w:szCs w:val="24"/>
        </w:rPr>
        <w:t>CGE</w:t>
      </w:r>
      <w:r w:rsidR="00897A3B" w:rsidRPr="005C4077">
        <w:rPr>
          <w:sz w:val="24"/>
          <w:szCs w:val="24"/>
        </w:rPr>
        <w:t xml:space="preserve">) ; Bruno </w:t>
      </w:r>
      <w:proofErr w:type="spellStart"/>
      <w:r w:rsidR="00897A3B" w:rsidRPr="005C4077">
        <w:rPr>
          <w:sz w:val="24"/>
          <w:szCs w:val="24"/>
        </w:rPr>
        <w:t>Mastellone</w:t>
      </w:r>
      <w:proofErr w:type="spellEnd"/>
      <w:r w:rsidR="00897A3B" w:rsidRPr="005C4077">
        <w:rPr>
          <w:sz w:val="24"/>
          <w:szCs w:val="24"/>
        </w:rPr>
        <w:t xml:space="preserve"> (</w:t>
      </w:r>
      <w:proofErr w:type="spellStart"/>
      <w:r w:rsidR="00897A3B" w:rsidRPr="005C4077">
        <w:rPr>
          <w:i/>
          <w:sz w:val="24"/>
          <w:szCs w:val="24"/>
        </w:rPr>
        <w:t>INSPé</w:t>
      </w:r>
      <w:proofErr w:type="spellEnd"/>
      <w:r w:rsidR="00897A3B" w:rsidRPr="005C4077">
        <w:rPr>
          <w:i/>
          <w:sz w:val="24"/>
          <w:szCs w:val="24"/>
        </w:rPr>
        <w:t xml:space="preserve"> Clermont Auvergne)</w:t>
      </w:r>
      <w:r w:rsidR="00897A3B" w:rsidRPr="005C4077">
        <w:rPr>
          <w:sz w:val="24"/>
          <w:szCs w:val="24"/>
        </w:rPr>
        <w:t> ;</w:t>
      </w:r>
      <w:r w:rsidR="00897A3B" w:rsidRPr="005C4077">
        <w:rPr>
          <w:rStyle w:val="lrzxr"/>
          <w:sz w:val="24"/>
          <w:szCs w:val="24"/>
        </w:rPr>
        <w:t>Didier Mulnet (</w:t>
      </w:r>
      <w:r w:rsidR="00897A3B" w:rsidRPr="005C4077">
        <w:rPr>
          <w:rStyle w:val="lrzxr"/>
          <w:i/>
          <w:sz w:val="24"/>
          <w:szCs w:val="24"/>
        </w:rPr>
        <w:t>INSPE Clermont Auvergne, RéUniFEDD</w:t>
      </w:r>
      <w:r w:rsidR="001831FE">
        <w:rPr>
          <w:rStyle w:val="lrzxr"/>
          <w:sz w:val="24"/>
          <w:szCs w:val="24"/>
        </w:rPr>
        <w:t>.) ;</w:t>
      </w:r>
      <w:r w:rsidR="00897A3B" w:rsidRPr="005C4077">
        <w:rPr>
          <w:rStyle w:val="lrzxr"/>
          <w:sz w:val="24"/>
          <w:szCs w:val="24"/>
        </w:rPr>
        <w:t xml:space="preserve"> Pierre </w:t>
      </w:r>
      <w:proofErr w:type="spellStart"/>
      <w:r w:rsidR="00897A3B" w:rsidRPr="005C4077">
        <w:rPr>
          <w:rStyle w:val="lrzxr"/>
          <w:sz w:val="24"/>
          <w:szCs w:val="24"/>
        </w:rPr>
        <w:t>Ngelu-Tshin</w:t>
      </w:r>
      <w:r w:rsidR="001831FE">
        <w:rPr>
          <w:rStyle w:val="lrzxr"/>
          <w:sz w:val="24"/>
          <w:szCs w:val="24"/>
        </w:rPr>
        <w:t>anga</w:t>
      </w:r>
      <w:proofErr w:type="spellEnd"/>
      <w:r w:rsidR="001831FE">
        <w:rPr>
          <w:rStyle w:val="lrzxr"/>
          <w:sz w:val="24"/>
          <w:szCs w:val="24"/>
        </w:rPr>
        <w:t xml:space="preserve"> (Université Kinshasa, RDC) ; </w:t>
      </w:r>
      <w:r w:rsidR="00897A3B" w:rsidRPr="005C4077">
        <w:rPr>
          <w:rStyle w:val="lrzxr"/>
          <w:sz w:val="24"/>
          <w:szCs w:val="24"/>
        </w:rPr>
        <w:t xml:space="preserve"> </w:t>
      </w:r>
      <w:proofErr w:type="spellStart"/>
      <w:r w:rsidR="00897A3B" w:rsidRPr="005C4077">
        <w:rPr>
          <w:sz w:val="24"/>
          <w:szCs w:val="24"/>
        </w:rPr>
        <w:t>FrederiquePepin</w:t>
      </w:r>
      <w:proofErr w:type="spellEnd"/>
      <w:r w:rsidR="00897A3B" w:rsidRPr="005C4077">
        <w:rPr>
          <w:rStyle w:val="lrzxr"/>
          <w:sz w:val="24"/>
          <w:szCs w:val="24"/>
        </w:rPr>
        <w:t>(</w:t>
      </w:r>
      <w:r w:rsidR="00897A3B" w:rsidRPr="005C4077">
        <w:rPr>
          <w:rStyle w:val="lrzxr"/>
          <w:i/>
          <w:sz w:val="24"/>
          <w:szCs w:val="24"/>
        </w:rPr>
        <w:t xml:space="preserve"> AMU, </w:t>
      </w:r>
      <w:proofErr w:type="spellStart"/>
      <w:r w:rsidR="00897A3B" w:rsidRPr="005C4077">
        <w:rPr>
          <w:rStyle w:val="lrzxr"/>
          <w:i/>
          <w:sz w:val="24"/>
          <w:szCs w:val="24"/>
        </w:rPr>
        <w:t>RéuniFEDD</w:t>
      </w:r>
      <w:proofErr w:type="spellEnd"/>
      <w:r w:rsidR="001831FE">
        <w:rPr>
          <w:rFonts w:ascii="Times New Roman" w:eastAsia="Times New Roman" w:hAnsi="Times New Roman" w:cs="Times New Roman"/>
          <w:sz w:val="24"/>
          <w:szCs w:val="24"/>
          <w:lang w:eastAsia="fr-FR"/>
        </w:rPr>
        <w:t>);</w:t>
      </w:r>
      <w:r w:rsidR="00897A3B" w:rsidRPr="005C4077">
        <w:rPr>
          <w:rFonts w:ascii="Times New Roman" w:eastAsia="Times New Roman" w:hAnsi="Times New Roman" w:cs="Times New Roman"/>
          <w:sz w:val="24"/>
          <w:szCs w:val="24"/>
          <w:lang w:eastAsia="fr-FR"/>
        </w:rPr>
        <w:t xml:space="preserve"> </w:t>
      </w:r>
      <w:r w:rsidR="00897A3B" w:rsidRPr="005C4077">
        <w:rPr>
          <w:sz w:val="24"/>
          <w:szCs w:val="24"/>
        </w:rPr>
        <w:t xml:space="preserve">Lionel </w:t>
      </w:r>
      <w:proofErr w:type="spellStart"/>
      <w:r w:rsidR="00897A3B" w:rsidRPr="005C4077">
        <w:rPr>
          <w:sz w:val="24"/>
          <w:szCs w:val="24"/>
        </w:rPr>
        <w:t>Roucan</w:t>
      </w:r>
      <w:proofErr w:type="spellEnd"/>
      <w:r w:rsidR="00897A3B" w:rsidRPr="005C4077">
        <w:rPr>
          <w:sz w:val="24"/>
          <w:szCs w:val="24"/>
        </w:rPr>
        <w:t xml:space="preserve"> (</w:t>
      </w:r>
      <w:proofErr w:type="spellStart"/>
      <w:r w:rsidR="00897A3B" w:rsidRPr="005C4077">
        <w:rPr>
          <w:sz w:val="24"/>
          <w:szCs w:val="24"/>
        </w:rPr>
        <w:t>RéUni</w:t>
      </w:r>
      <w:r w:rsidR="001831FE">
        <w:rPr>
          <w:sz w:val="24"/>
          <w:szCs w:val="24"/>
        </w:rPr>
        <w:t>Fedd</w:t>
      </w:r>
      <w:proofErr w:type="spellEnd"/>
      <w:r w:rsidR="001831FE">
        <w:rPr>
          <w:sz w:val="24"/>
          <w:szCs w:val="24"/>
        </w:rPr>
        <w:t>, Ville de Cournon) ; Jean-M</w:t>
      </w:r>
      <w:r w:rsidR="00897A3B" w:rsidRPr="005C4077">
        <w:rPr>
          <w:sz w:val="24"/>
          <w:szCs w:val="24"/>
        </w:rPr>
        <w:t>arc</w:t>
      </w:r>
      <w:r w:rsidR="001831FE">
        <w:rPr>
          <w:sz w:val="24"/>
          <w:szCs w:val="24"/>
        </w:rPr>
        <w:t xml:space="preserve"> </w:t>
      </w:r>
      <w:proofErr w:type="spellStart"/>
      <w:r w:rsidR="00897A3B" w:rsidRPr="005C4077">
        <w:rPr>
          <w:sz w:val="24"/>
          <w:szCs w:val="24"/>
        </w:rPr>
        <w:t>Septsault</w:t>
      </w:r>
      <w:proofErr w:type="spellEnd"/>
      <w:r w:rsidR="00897A3B" w:rsidRPr="005C4077">
        <w:rPr>
          <w:sz w:val="24"/>
          <w:szCs w:val="24"/>
        </w:rPr>
        <w:t xml:space="preserve"> (</w:t>
      </w:r>
      <w:r w:rsidR="00897A3B" w:rsidRPr="005C4077">
        <w:rPr>
          <w:i/>
          <w:sz w:val="24"/>
          <w:szCs w:val="24"/>
        </w:rPr>
        <w:t>Réseau écoles UNESCO, Rectorat d’Orléans</w:t>
      </w:r>
      <w:r w:rsidR="00897A3B" w:rsidRPr="005C4077">
        <w:rPr>
          <w:sz w:val="24"/>
          <w:szCs w:val="24"/>
        </w:rPr>
        <w:t xml:space="preserve">); </w:t>
      </w:r>
      <w:r w:rsidR="00897A3B" w:rsidRPr="005C4077">
        <w:rPr>
          <w:rStyle w:val="lrzxr"/>
          <w:sz w:val="24"/>
          <w:szCs w:val="24"/>
        </w:rPr>
        <w:t xml:space="preserve">Albert Etienne </w:t>
      </w:r>
      <w:proofErr w:type="spellStart"/>
      <w:r w:rsidR="00897A3B" w:rsidRPr="005C4077">
        <w:rPr>
          <w:rStyle w:val="lrzxr"/>
          <w:sz w:val="24"/>
          <w:szCs w:val="24"/>
        </w:rPr>
        <w:t>Temkeng</w:t>
      </w:r>
      <w:proofErr w:type="spellEnd"/>
      <w:r w:rsidR="00897A3B" w:rsidRPr="005C4077">
        <w:rPr>
          <w:rFonts w:ascii="Times New Roman" w:eastAsia="Times New Roman" w:hAnsi="Times New Roman" w:cs="Times New Roman"/>
          <w:b/>
          <w:bCs/>
          <w:sz w:val="24"/>
          <w:szCs w:val="24"/>
          <w:lang w:eastAsia="fr-FR"/>
        </w:rPr>
        <w:t xml:space="preserve"> (</w:t>
      </w:r>
      <w:r w:rsidR="00897A3B" w:rsidRPr="005C4077">
        <w:rPr>
          <w:rStyle w:val="lrzxr"/>
          <w:i/>
          <w:sz w:val="24"/>
          <w:szCs w:val="24"/>
        </w:rPr>
        <w:t>ENIEG de Foumban, Cameroun</w:t>
      </w:r>
      <w:r w:rsidR="00897A3B" w:rsidRPr="005C4077">
        <w:rPr>
          <w:rFonts w:ascii="Times New Roman" w:eastAsia="Times New Roman" w:hAnsi="Times New Roman" w:cs="Times New Roman"/>
          <w:sz w:val="24"/>
          <w:szCs w:val="24"/>
          <w:lang w:eastAsia="fr-FR"/>
        </w:rPr>
        <w:t>) ;</w:t>
      </w:r>
      <w:r w:rsidR="00897A3B" w:rsidRPr="005C4077">
        <w:rPr>
          <w:sz w:val="24"/>
          <w:szCs w:val="24"/>
        </w:rPr>
        <w:t xml:space="preserve"> Geoffrey </w:t>
      </w:r>
      <w:proofErr w:type="spellStart"/>
      <w:r w:rsidR="00897A3B" w:rsidRPr="005C4077">
        <w:rPr>
          <w:sz w:val="24"/>
          <w:szCs w:val="24"/>
        </w:rPr>
        <w:t>Volat</w:t>
      </w:r>
      <w:proofErr w:type="spellEnd"/>
      <w:r w:rsidR="00897A3B" w:rsidRPr="005C4077">
        <w:rPr>
          <w:sz w:val="24"/>
          <w:szCs w:val="24"/>
        </w:rPr>
        <w:t xml:space="preserve"> (doctorant, CISCA, Clermont </w:t>
      </w:r>
      <w:proofErr w:type="spellStart"/>
      <w:r w:rsidR="00897A3B" w:rsidRPr="005C4077">
        <w:rPr>
          <w:sz w:val="24"/>
          <w:szCs w:val="24"/>
        </w:rPr>
        <w:t>Fd</w:t>
      </w:r>
      <w:proofErr w:type="spellEnd"/>
      <w:r w:rsidR="00897A3B" w:rsidRPr="005C4077">
        <w:rPr>
          <w:sz w:val="24"/>
          <w:szCs w:val="24"/>
        </w:rPr>
        <w:t>) </w:t>
      </w:r>
    </w:p>
    <w:p w:rsidR="00897A3B" w:rsidRDefault="00897A3B" w:rsidP="00D03AEB">
      <w:pPr>
        <w:suppressAutoHyphens/>
        <w:spacing w:line="240" w:lineRule="auto"/>
        <w:jc w:val="both"/>
        <w:rPr>
          <w:rFonts w:ascii="Calibri" w:eastAsia="Times New Roman" w:hAnsi="Calibri" w:cs="Calibri"/>
          <w:szCs w:val="20"/>
          <w:lang w:eastAsia="fr-FR"/>
        </w:rPr>
      </w:pPr>
    </w:p>
    <w:p w:rsidR="00D03AEB" w:rsidRPr="00D03AEB" w:rsidRDefault="00D03AEB" w:rsidP="00D03AEB">
      <w:pPr>
        <w:suppressAutoHyphens/>
        <w:spacing w:line="252" w:lineRule="auto"/>
        <w:rPr>
          <w:rFonts w:ascii="Calibri" w:eastAsia="Times New Roman" w:hAnsi="Calibri" w:cs="Times New Roman"/>
          <w:sz w:val="28"/>
          <w:lang w:eastAsia="zh-CN"/>
        </w:rPr>
      </w:pPr>
      <w:r w:rsidRPr="00D03AEB">
        <w:rPr>
          <w:rFonts w:ascii="Calibri" w:eastAsia="Times New Roman" w:hAnsi="Calibri" w:cs="Calibri"/>
          <w:sz w:val="24"/>
          <w:szCs w:val="20"/>
          <w:lang w:eastAsia="zh-CN"/>
        </w:rPr>
        <w:t>Coordination et contact</w:t>
      </w:r>
      <w:r w:rsidR="00897A3B">
        <w:rPr>
          <w:rFonts w:ascii="Calibri" w:eastAsia="Times New Roman" w:hAnsi="Calibri" w:cs="Calibri"/>
          <w:sz w:val="24"/>
          <w:szCs w:val="20"/>
          <w:lang w:eastAsia="zh-CN"/>
        </w:rPr>
        <w:t>s</w:t>
      </w:r>
      <w:r w:rsidRPr="00D03AEB">
        <w:rPr>
          <w:rFonts w:ascii="Calibri" w:eastAsia="Times New Roman" w:hAnsi="Calibri" w:cs="Calibri"/>
          <w:sz w:val="24"/>
          <w:szCs w:val="20"/>
          <w:lang w:eastAsia="zh-CN"/>
        </w:rPr>
        <w:t xml:space="preserve">: </w:t>
      </w:r>
      <w:r w:rsidRPr="00897A3B">
        <w:rPr>
          <w:rFonts w:ascii="Calibri" w:eastAsia="Times New Roman" w:hAnsi="Calibri" w:cs="Calibri"/>
          <w:color w:val="0563C1"/>
          <w:sz w:val="24"/>
          <w:szCs w:val="20"/>
          <w:u w:val="single"/>
          <w:lang w:eastAsia="zh-CN"/>
        </w:rPr>
        <w:t>dominique.francon@univ-amu.fr</w:t>
      </w:r>
      <w:r w:rsidRPr="00897A3B">
        <w:rPr>
          <w:rFonts w:ascii="Calibri" w:eastAsia="Times New Roman" w:hAnsi="Calibri" w:cs="Calibri"/>
          <w:color w:val="0563C1"/>
          <w:sz w:val="24"/>
          <w:szCs w:val="20"/>
          <w:lang w:eastAsia="zh-CN"/>
        </w:rPr>
        <w:t>;</w:t>
      </w:r>
      <w:hyperlink r:id="rId9" w:history="1">
        <w:r w:rsidRPr="00897A3B">
          <w:rPr>
            <w:rFonts w:ascii="Calibri" w:eastAsia="Times New Roman" w:hAnsi="Calibri" w:cs="Calibri"/>
            <w:color w:val="0563C1"/>
            <w:sz w:val="24"/>
            <w:szCs w:val="20"/>
            <w:lang w:eastAsia="zh-CN"/>
          </w:rPr>
          <w:t>didier.mulnet@uca.fr</w:t>
        </w:r>
      </w:hyperlink>
    </w:p>
    <w:p w:rsidR="00291EB8" w:rsidRDefault="00071245" w:rsidP="00071245">
      <w:pPr>
        <w:jc w:val="center"/>
      </w:pPr>
      <w:r>
        <w:rPr>
          <w:noProof/>
          <w:lang w:eastAsia="fr-FR"/>
        </w:rPr>
        <w:drawing>
          <wp:inline distT="0" distB="0" distL="0" distR="0">
            <wp:extent cx="1543050" cy="867966"/>
            <wp:effectExtent l="0" t="0" r="0"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codd logo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8918" cy="876892"/>
                    </a:xfrm>
                    <a:prstGeom prst="rect">
                      <a:avLst/>
                    </a:prstGeom>
                  </pic:spPr>
                </pic:pic>
              </a:graphicData>
            </a:graphic>
          </wp:inline>
        </w:drawing>
      </w:r>
    </w:p>
    <w:sectPr w:rsidR="00291EB8" w:rsidSect="00B41930">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58D1" w:rsidRDefault="002558D1" w:rsidP="00291EB8">
      <w:pPr>
        <w:spacing w:after="0" w:line="240" w:lineRule="auto"/>
      </w:pPr>
      <w:r>
        <w:separator/>
      </w:r>
    </w:p>
  </w:endnote>
  <w:endnote w:type="continuationSeparator" w:id="0">
    <w:p w:rsidR="002558D1" w:rsidRDefault="002558D1" w:rsidP="00291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9816279"/>
      <w:docPartObj>
        <w:docPartGallery w:val="Page Numbers (Bottom of Page)"/>
        <w:docPartUnique/>
      </w:docPartObj>
    </w:sdtPr>
    <w:sdtEndPr/>
    <w:sdtContent>
      <w:p w:rsidR="00D03AEB" w:rsidRDefault="00FA422C">
        <w:pPr>
          <w:pStyle w:val="Pieddepage"/>
          <w:jc w:val="right"/>
        </w:pPr>
        <w:r>
          <w:fldChar w:fldCharType="begin"/>
        </w:r>
        <w:r w:rsidR="00D03AEB">
          <w:instrText>PAGE   \* MERGEFORMAT</w:instrText>
        </w:r>
        <w:r>
          <w:fldChar w:fldCharType="separate"/>
        </w:r>
        <w:r w:rsidR="00A66945">
          <w:rPr>
            <w:noProof/>
          </w:rPr>
          <w:t>3</w:t>
        </w:r>
        <w:r>
          <w:fldChar w:fldCharType="end"/>
        </w:r>
      </w:p>
    </w:sdtContent>
  </w:sdt>
  <w:p w:rsidR="00D03AEB" w:rsidRDefault="00D03AE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58D1" w:rsidRDefault="002558D1" w:rsidP="00291EB8">
      <w:pPr>
        <w:spacing w:after="0" w:line="240" w:lineRule="auto"/>
      </w:pPr>
      <w:r>
        <w:separator/>
      </w:r>
    </w:p>
  </w:footnote>
  <w:footnote w:type="continuationSeparator" w:id="0">
    <w:p w:rsidR="002558D1" w:rsidRDefault="002558D1" w:rsidP="00291EB8">
      <w:pPr>
        <w:spacing w:after="0" w:line="240" w:lineRule="auto"/>
      </w:pPr>
      <w:r>
        <w:continuationSeparator/>
      </w:r>
    </w:p>
  </w:footnote>
  <w:footnote w:id="1">
    <w:p w:rsidR="00D03AEB" w:rsidRDefault="00D03AEB" w:rsidP="00D03AEB">
      <w:pPr>
        <w:pStyle w:val="Notedebasdepage"/>
      </w:pPr>
      <w:r>
        <w:rPr>
          <w:rStyle w:val="Caractresdenotedebasdepage"/>
        </w:rPr>
        <w:footnoteRef/>
      </w:r>
      <w:r>
        <w:rPr>
          <w:sz w:val="16"/>
        </w:rPr>
        <w:t>Pauvreté, faim, santé, éducation, égalité des sexes, eau, énergies, travail, résilience et innovation, inégalités, urbanisation, consommation et production, changements climatiques, conservation et gestion des océans et des écosystèmes terrestres, pacification et partenariats</w:t>
      </w:r>
    </w:p>
  </w:footnote>
  <w:footnote w:id="2">
    <w:p w:rsidR="00D03AEB" w:rsidRDefault="00D03AEB" w:rsidP="00D03AEB">
      <w:pPr>
        <w:pStyle w:val="Notedebasdepage"/>
      </w:pPr>
      <w:r>
        <w:rPr>
          <w:rStyle w:val="Caractresdenotedebasdepage"/>
        </w:rPr>
        <w:footnoteRef/>
      </w:r>
      <w:r>
        <w:rPr>
          <w:sz w:val="16"/>
        </w:rPr>
        <w:t xml:space="preserve">Le projet FECODD a pour objectif de produire des outils de formation sur le DD sa formation et son éducation  </w:t>
      </w:r>
      <w:hyperlink r:id="rId1" w:history="1">
        <w:r>
          <w:rPr>
            <w:rStyle w:val="Lienhypertexte"/>
            <w:sz w:val="18"/>
          </w:rPr>
          <w:t>http://fecodd.fr</w:t>
        </w:r>
      </w:hyperlink>
    </w:p>
  </w:footnote>
  <w:footnote w:id="3">
    <w:p w:rsidR="00D03AEB" w:rsidRDefault="00D03AEB" w:rsidP="00D03AEB">
      <w:pPr>
        <w:pStyle w:val="Notedebasdepage"/>
      </w:pPr>
      <w:r>
        <w:rPr>
          <w:rStyle w:val="Caractresdenotedebasdepage"/>
        </w:rPr>
        <w:footnoteRef/>
      </w:r>
      <w:hyperlink r:id="rId2" w:history="1">
        <w:r>
          <w:rPr>
            <w:rStyle w:val="Lienhypertexte"/>
          </w:rPr>
          <w:t>http://reunifedd.fr</w:t>
        </w:r>
      </w:hyperlink>
    </w:p>
  </w:footnote>
  <w:footnote w:id="4">
    <w:p w:rsidR="00D03AEB" w:rsidRDefault="00D03AEB" w:rsidP="00D03AEB">
      <w:pPr>
        <w:pStyle w:val="Notedebasdepage"/>
      </w:pPr>
      <w:r>
        <w:rPr>
          <w:rStyle w:val="Caractresdenotedebasdepage"/>
        </w:rPr>
        <w:footnoteRef/>
      </w:r>
      <w:r>
        <w:rPr>
          <w:rFonts w:eastAsia="Calibri" w:cs="Calibri"/>
        </w:rPr>
        <w:t xml:space="preserve"> Projets </w:t>
      </w:r>
      <w:r>
        <w:rPr>
          <w:sz w:val="18"/>
        </w:rPr>
        <w:t>déjà réalisés ou en cours de réalisation</w:t>
      </w:r>
    </w:p>
  </w:footnote>
  <w:footnote w:id="5">
    <w:p w:rsidR="00031758" w:rsidRDefault="00031758" w:rsidP="00031758">
      <w:pPr>
        <w:contextualSpacing/>
        <w:jc w:val="both"/>
      </w:pPr>
      <w:r>
        <w:rPr>
          <w:rStyle w:val="Appelnotedebasdep"/>
        </w:rPr>
        <w:footnoteRef/>
      </w:r>
      <w:hyperlink r:id="rId3" w:history="1">
        <w:r w:rsidRPr="00A636CF">
          <w:rPr>
            <w:rStyle w:val="Lienhypertexte"/>
            <w:sz w:val="20"/>
          </w:rPr>
          <w:t>http://reunifedd.fr/index.php/seminaires/</w:t>
        </w:r>
      </w:hyperlink>
    </w:p>
  </w:footnote>
  <w:footnote w:id="6">
    <w:p w:rsidR="00031758" w:rsidRDefault="00031758" w:rsidP="00031758">
      <w:pPr>
        <w:contextualSpacing/>
        <w:jc w:val="both"/>
      </w:pPr>
      <w:r>
        <w:rPr>
          <w:rStyle w:val="Appelnotedebasdep"/>
        </w:rPr>
        <w:footnoteRef/>
      </w:r>
      <w:r w:rsidRPr="00F96951">
        <w:t>http://fecodd.fr/index.php/descriptif-projets/</w:t>
      </w:r>
    </w:p>
  </w:footnote>
  <w:footnote w:id="7">
    <w:p w:rsidR="00D03AEB" w:rsidRDefault="00D03AEB" w:rsidP="00D03AEB">
      <w:pPr>
        <w:pStyle w:val="Notedebasdepage"/>
      </w:pPr>
      <w:r>
        <w:rPr>
          <w:rStyle w:val="Caractresdenotedebasdepage"/>
        </w:rPr>
        <w:footnoteRef/>
      </w:r>
      <w:r>
        <w:rPr>
          <w:sz w:val="18"/>
        </w:rPr>
        <w:t>Proposer en une page, le descriptif de votre intention de communication (contexte, objectifs, type d’outils, de formation, proposition en termes de séquence/module/curriculum…)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EB8" w:rsidRDefault="00A23907">
    <w:pPr>
      <w:pStyle w:val="En-tte"/>
    </w:pPr>
    <w:r>
      <w:rPr>
        <w:noProof/>
        <w:lang w:eastAsia="fr-FR"/>
      </w:rPr>
      <w:drawing>
        <wp:anchor distT="0" distB="0" distL="114300" distR="114300" simplePos="0" relativeHeight="251661312" behindDoc="0" locked="0" layoutInCell="1" allowOverlap="1">
          <wp:simplePos x="0" y="0"/>
          <wp:positionH relativeFrom="margin">
            <wp:posOffset>2005330</wp:posOffset>
          </wp:positionH>
          <wp:positionV relativeFrom="paragraph">
            <wp:posOffset>26670</wp:posOffset>
          </wp:positionV>
          <wp:extent cx="1314450" cy="1539875"/>
          <wp:effectExtent l="19050" t="19050" r="19050" b="22225"/>
          <wp:wrapThrough wrapText="bothSides">
            <wp:wrapPolygon edited="0">
              <wp:start x="-313" y="-267"/>
              <wp:lineTo x="-313" y="21645"/>
              <wp:lineTo x="21600" y="21645"/>
              <wp:lineTo x="21600" y="-267"/>
              <wp:lineTo x="-313" y="-267"/>
            </wp:wrapPolygon>
          </wp:wrapThrough>
          <wp:docPr id="4" name="Image 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1539875"/>
                  </a:xfrm>
                  <a:prstGeom prst="rect">
                    <a:avLst/>
                  </a:prstGeom>
                  <a:noFill/>
                  <a:ln w="6350" cmpd="sng">
                    <a:solidFill>
                      <a:srgbClr val="000000"/>
                    </a:solidFill>
                    <a:miter lim="800000"/>
                    <a:headEnd/>
                    <a:tailEnd/>
                  </a:ln>
                  <a:effectLst/>
                </pic:spPr>
              </pic:pic>
            </a:graphicData>
          </a:graphic>
        </wp:anchor>
      </w:drawing>
    </w:r>
    <w:r>
      <w:rPr>
        <w:noProof/>
        <w:lang w:eastAsia="fr-FR"/>
      </w:rPr>
      <w:drawing>
        <wp:anchor distT="0" distB="0" distL="114300" distR="114300" simplePos="0" relativeHeight="251663360" behindDoc="1" locked="0" layoutInCell="1" allowOverlap="1">
          <wp:simplePos x="0" y="0"/>
          <wp:positionH relativeFrom="column">
            <wp:posOffset>3781425</wp:posOffset>
          </wp:positionH>
          <wp:positionV relativeFrom="paragraph">
            <wp:posOffset>73660</wp:posOffset>
          </wp:positionV>
          <wp:extent cx="2785110" cy="676275"/>
          <wp:effectExtent l="0" t="0" r="0" b="9525"/>
          <wp:wrapTight wrapText="bothSides">
            <wp:wrapPolygon edited="0">
              <wp:start x="0" y="0"/>
              <wp:lineTo x="0" y="21296"/>
              <wp:lineTo x="21423" y="21296"/>
              <wp:lineTo x="21423" y="0"/>
              <wp:lineTo x="0" y="0"/>
            </wp:wrapPolygon>
          </wp:wrapTight>
          <wp:docPr id="2" name="Image 2" descr="https://drive.uca.fr/thumbnail/ffbfc39da49f4b20b84d/1024/Logo_INSPE_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rive.uca.fr/thumbnail/ffbfc39da49f4b20b84d/1024/Logo_INSPE_lon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5110" cy="676275"/>
                  </a:xfrm>
                  <a:prstGeom prst="rect">
                    <a:avLst/>
                  </a:prstGeom>
                  <a:noFill/>
                  <a:ln>
                    <a:noFill/>
                  </a:ln>
                </pic:spPr>
              </pic:pic>
            </a:graphicData>
          </a:graphic>
        </wp:anchor>
      </w:drawing>
    </w:r>
    <w:r w:rsidR="00291EB8">
      <w:rPr>
        <w:noProof/>
        <w:lang w:eastAsia="fr-FR"/>
      </w:rPr>
      <w:drawing>
        <wp:inline distT="0" distB="0" distL="0" distR="0">
          <wp:extent cx="1038225" cy="549027"/>
          <wp:effectExtent l="0" t="0" r="0" b="3810"/>
          <wp:docPr id="1" name="Image 1" descr="http://www.cpu.fr/wp-content/themes/cpu/images/interface/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pu.fr/wp-content/themes/cpu/images/interface/logo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6070" cy="574328"/>
                  </a:xfrm>
                  <a:prstGeom prst="rect">
                    <a:avLst/>
                  </a:prstGeom>
                  <a:noFill/>
                  <a:ln>
                    <a:noFill/>
                  </a:ln>
                </pic:spPr>
              </pic:pic>
            </a:graphicData>
          </a:graphic>
        </wp:inline>
      </w:drawing>
    </w:r>
  </w:p>
  <w:p w:rsidR="00291EB8" w:rsidRDefault="00A23907">
    <w:pPr>
      <w:pStyle w:val="En-tte"/>
    </w:pPr>
    <w:r w:rsidRPr="006D42CA">
      <w:rPr>
        <w:noProof/>
        <w:lang w:eastAsia="fr-FR"/>
      </w:rPr>
      <w:drawing>
        <wp:anchor distT="0" distB="0" distL="114300" distR="114300" simplePos="0" relativeHeight="251659264" behindDoc="0" locked="0" layoutInCell="1" allowOverlap="1">
          <wp:simplePos x="0" y="0"/>
          <wp:positionH relativeFrom="margin">
            <wp:align>left</wp:align>
          </wp:positionH>
          <wp:positionV relativeFrom="paragraph">
            <wp:posOffset>26670</wp:posOffset>
          </wp:positionV>
          <wp:extent cx="1062103" cy="466725"/>
          <wp:effectExtent l="0" t="0" r="508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11071" cy="488243"/>
                  </a:xfrm>
                  <a:prstGeom prst="rect">
                    <a:avLst/>
                  </a:prstGeom>
                  <a:noFill/>
                  <a:ln>
                    <a:noFill/>
                  </a:ln>
                </pic:spPr>
              </pic:pic>
            </a:graphicData>
          </a:graphic>
        </wp:anchor>
      </w:drawing>
    </w:r>
  </w:p>
  <w:p w:rsidR="00291EB8" w:rsidRDefault="00A23907">
    <w:pPr>
      <w:pStyle w:val="En-tte"/>
    </w:pPr>
    <w:r>
      <w:rPr>
        <w:noProof/>
        <w:lang w:eastAsia="fr-FR"/>
      </w:rPr>
      <w:drawing>
        <wp:anchor distT="0" distB="0" distL="114300" distR="114300" simplePos="0" relativeHeight="251664384" behindDoc="1" locked="0" layoutInCell="1" allowOverlap="1">
          <wp:simplePos x="0" y="0"/>
          <wp:positionH relativeFrom="column">
            <wp:posOffset>3923665</wp:posOffset>
          </wp:positionH>
          <wp:positionV relativeFrom="paragraph">
            <wp:posOffset>7620</wp:posOffset>
          </wp:positionV>
          <wp:extent cx="2433955" cy="733425"/>
          <wp:effectExtent l="0" t="0" r="4445" b="9525"/>
          <wp:wrapTight wrapText="bothSides">
            <wp:wrapPolygon edited="0">
              <wp:start x="0" y="0"/>
              <wp:lineTo x="0" y="21319"/>
              <wp:lineTo x="21470" y="21319"/>
              <wp:lineTo x="21470"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33955" cy="733425"/>
                  </a:xfrm>
                  <a:prstGeom prst="rect">
                    <a:avLst/>
                  </a:prstGeom>
                </pic:spPr>
              </pic:pic>
            </a:graphicData>
          </a:graphic>
        </wp:anchor>
      </w:drawing>
    </w:r>
    <w:r w:rsidR="00291EB8">
      <w:ptab w:relativeTo="margin" w:alignment="center" w:leader="none"/>
    </w:r>
  </w:p>
  <w:p w:rsidR="00291EB8" w:rsidRDefault="00A23907">
    <w:pPr>
      <w:pStyle w:val="En-tte"/>
    </w:pPr>
    <w:r>
      <w:rPr>
        <w:noProof/>
        <w:lang w:eastAsia="fr-FR"/>
      </w:rPr>
      <w:drawing>
        <wp:anchor distT="0" distB="0" distL="114300" distR="114300" simplePos="0" relativeHeight="251665408" behindDoc="1" locked="0" layoutInCell="1" allowOverlap="1">
          <wp:simplePos x="0" y="0"/>
          <wp:positionH relativeFrom="margin">
            <wp:posOffset>28575</wp:posOffset>
          </wp:positionH>
          <wp:positionV relativeFrom="paragraph">
            <wp:posOffset>66675</wp:posOffset>
          </wp:positionV>
          <wp:extent cx="914400" cy="646491"/>
          <wp:effectExtent l="0" t="0" r="0" b="1270"/>
          <wp:wrapTight wrapText="bothSides">
            <wp:wrapPolygon edited="0">
              <wp:start x="0" y="0"/>
              <wp:lineTo x="0" y="21006"/>
              <wp:lineTo x="21150" y="21006"/>
              <wp:lineTo x="21150"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F.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14400" cy="646491"/>
                  </a:xfrm>
                  <a:prstGeom prst="rect">
                    <a:avLst/>
                  </a:prstGeom>
                </pic:spPr>
              </pic:pic>
            </a:graphicData>
          </a:graphic>
        </wp:anchor>
      </w:drawing>
    </w:r>
  </w:p>
  <w:p w:rsidR="00291EB8" w:rsidRDefault="00291EB8">
    <w:pPr>
      <w:pStyle w:val="En-tte"/>
    </w:pPr>
    <w:r>
      <w:ptab w:relativeTo="margin" w:alignment="right" w:leader="none"/>
    </w:r>
  </w:p>
  <w:p w:rsidR="00A23907" w:rsidRDefault="00A23907">
    <w:pPr>
      <w:pStyle w:val="En-tte"/>
    </w:pPr>
  </w:p>
  <w:p w:rsidR="00A23907" w:rsidRDefault="00A23907">
    <w:pPr>
      <w:pStyle w:val="En-tte"/>
    </w:pPr>
  </w:p>
  <w:p w:rsidR="00B86360" w:rsidRPr="00B86360" w:rsidRDefault="00B86360">
    <w:pPr>
      <w:pStyle w:val="En-tte"/>
      <w:rPr>
        <w:sz w:val="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rPr>
        <w:rFonts w:ascii="Calibri" w:hAnsi="Calibri" w:cs="Calibri"/>
        <w:sz w:val="24"/>
        <w:szCs w:val="20"/>
      </w:rPr>
    </w:lvl>
  </w:abstractNum>
  <w:abstractNum w:abstractNumId="1" w15:restartNumberingAfterBreak="0">
    <w:nsid w:val="03631D46"/>
    <w:multiLevelType w:val="hybridMultilevel"/>
    <w:tmpl w:val="9A0E87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EB8"/>
    <w:rsid w:val="00031758"/>
    <w:rsid w:val="00071245"/>
    <w:rsid w:val="000736BD"/>
    <w:rsid w:val="000B1036"/>
    <w:rsid w:val="001831FE"/>
    <w:rsid w:val="002558D1"/>
    <w:rsid w:val="00261A97"/>
    <w:rsid w:val="00291EB8"/>
    <w:rsid w:val="002D2B70"/>
    <w:rsid w:val="002E6C57"/>
    <w:rsid w:val="002F4EAB"/>
    <w:rsid w:val="003E4E9C"/>
    <w:rsid w:val="00432046"/>
    <w:rsid w:val="00487616"/>
    <w:rsid w:val="00534AA0"/>
    <w:rsid w:val="005C4077"/>
    <w:rsid w:val="00765174"/>
    <w:rsid w:val="00897A3B"/>
    <w:rsid w:val="009178DD"/>
    <w:rsid w:val="00A23907"/>
    <w:rsid w:val="00A66945"/>
    <w:rsid w:val="00AD0385"/>
    <w:rsid w:val="00B41930"/>
    <w:rsid w:val="00B72500"/>
    <w:rsid w:val="00B86360"/>
    <w:rsid w:val="00C906C9"/>
    <w:rsid w:val="00D03AEB"/>
    <w:rsid w:val="00D125A1"/>
    <w:rsid w:val="00FA422C"/>
    <w:rsid w:val="00FC3B7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8E4629"/>
  <w15:docId w15:val="{4BDD866A-6B49-4224-9C23-51FC96347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93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91EB8"/>
    <w:pPr>
      <w:tabs>
        <w:tab w:val="center" w:pos="4536"/>
        <w:tab w:val="right" w:pos="9072"/>
      </w:tabs>
      <w:spacing w:after="0" w:line="240" w:lineRule="auto"/>
    </w:pPr>
  </w:style>
  <w:style w:type="character" w:customStyle="1" w:styleId="En-tteCar">
    <w:name w:val="En-tête Car"/>
    <w:basedOn w:val="Policepardfaut"/>
    <w:link w:val="En-tte"/>
    <w:uiPriority w:val="99"/>
    <w:rsid w:val="00291EB8"/>
  </w:style>
  <w:style w:type="paragraph" w:styleId="Pieddepage">
    <w:name w:val="footer"/>
    <w:basedOn w:val="Normal"/>
    <w:link w:val="PieddepageCar"/>
    <w:uiPriority w:val="99"/>
    <w:unhideWhenUsed/>
    <w:rsid w:val="00291E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1EB8"/>
  </w:style>
  <w:style w:type="paragraph" w:styleId="Notedebasdepage">
    <w:name w:val="footnote text"/>
    <w:basedOn w:val="Normal"/>
    <w:link w:val="NotedebasdepageCar"/>
    <w:uiPriority w:val="99"/>
    <w:semiHidden/>
    <w:unhideWhenUsed/>
    <w:rsid w:val="00A2390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23907"/>
    <w:rPr>
      <w:sz w:val="20"/>
      <w:szCs w:val="20"/>
    </w:rPr>
  </w:style>
  <w:style w:type="character" w:styleId="Appelnotedebasdep">
    <w:name w:val="footnote reference"/>
    <w:basedOn w:val="Policepardfaut"/>
    <w:uiPriority w:val="99"/>
    <w:semiHidden/>
    <w:unhideWhenUsed/>
    <w:rsid w:val="00A23907"/>
    <w:rPr>
      <w:vertAlign w:val="superscript"/>
    </w:rPr>
  </w:style>
  <w:style w:type="paragraph" w:styleId="Textedebulles">
    <w:name w:val="Balloon Text"/>
    <w:basedOn w:val="Normal"/>
    <w:link w:val="TextedebullesCar"/>
    <w:uiPriority w:val="99"/>
    <w:semiHidden/>
    <w:unhideWhenUsed/>
    <w:rsid w:val="00A2390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23907"/>
    <w:rPr>
      <w:rFonts w:ascii="Segoe UI" w:hAnsi="Segoe UI" w:cs="Segoe UI"/>
      <w:sz w:val="18"/>
      <w:szCs w:val="18"/>
    </w:rPr>
  </w:style>
  <w:style w:type="character" w:styleId="Marquedecommentaire">
    <w:name w:val="annotation reference"/>
    <w:basedOn w:val="Policepardfaut"/>
    <w:uiPriority w:val="99"/>
    <w:semiHidden/>
    <w:unhideWhenUsed/>
    <w:rsid w:val="002F4EAB"/>
    <w:rPr>
      <w:sz w:val="16"/>
      <w:szCs w:val="16"/>
    </w:rPr>
  </w:style>
  <w:style w:type="paragraph" w:styleId="Paragraphedeliste">
    <w:name w:val="List Paragraph"/>
    <w:basedOn w:val="Normal"/>
    <w:uiPriority w:val="34"/>
    <w:qFormat/>
    <w:rsid w:val="002F4EAB"/>
    <w:pPr>
      <w:spacing w:after="200" w:line="240" w:lineRule="auto"/>
      <w:ind w:left="720"/>
      <w:contextualSpacing/>
      <w:jc w:val="both"/>
    </w:pPr>
  </w:style>
  <w:style w:type="character" w:styleId="Lienhypertexte">
    <w:name w:val="Hyperlink"/>
    <w:basedOn w:val="Policepardfaut"/>
    <w:uiPriority w:val="99"/>
    <w:unhideWhenUsed/>
    <w:rsid w:val="002F4EAB"/>
    <w:rPr>
      <w:color w:val="0563C1" w:themeColor="hyperlink"/>
      <w:u w:val="single"/>
    </w:rPr>
  </w:style>
  <w:style w:type="character" w:customStyle="1" w:styleId="lrzxr">
    <w:name w:val="lrzxr"/>
    <w:basedOn w:val="Policepardfaut"/>
    <w:rsid w:val="002F4EAB"/>
  </w:style>
  <w:style w:type="character" w:customStyle="1" w:styleId="object">
    <w:name w:val="object"/>
    <w:basedOn w:val="Policepardfaut"/>
    <w:rsid w:val="002F4EAB"/>
  </w:style>
  <w:style w:type="character" w:customStyle="1" w:styleId="Caractresdenotedebasdepage">
    <w:name w:val="Caractères de note de bas de page"/>
    <w:rsid w:val="00D03AEB"/>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vento.renater.fr/survey/participation-seminaire-s-datwrxv1"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didier.mulnet@uca.fr"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reunifedd.fr/index.php/seminaires/" TargetMode="External"/><Relationship Id="rId2" Type="http://schemas.openxmlformats.org/officeDocument/2006/relationships/hyperlink" Target="http://reunifedd.fr/" TargetMode="External"/><Relationship Id="rId1" Type="http://schemas.openxmlformats.org/officeDocument/2006/relationships/hyperlink" Target="http://fecodd.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1116</Words>
  <Characters>6142</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UCA</Company>
  <LinksUpToDate>false</LinksUpToDate>
  <CharactersWithSpaces>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Didier MULNET</dc:creator>
  <cp:keywords/>
  <dc:description/>
  <cp:lastModifiedBy>Didier MULNET</cp:lastModifiedBy>
  <cp:revision>3</cp:revision>
  <cp:lastPrinted>2020-02-08T11:03:00Z</cp:lastPrinted>
  <dcterms:created xsi:type="dcterms:W3CDTF">2020-02-29T10:38:00Z</dcterms:created>
  <dcterms:modified xsi:type="dcterms:W3CDTF">2020-02-29T10:40:00Z</dcterms:modified>
</cp:coreProperties>
</file>