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1A" w:rsidRPr="00F40D2F" w:rsidRDefault="001526AF">
      <w:pPr>
        <w:rPr>
          <w:b/>
          <w:sz w:val="24"/>
          <w:szCs w:val="24"/>
        </w:rPr>
      </w:pPr>
      <w:r w:rsidRPr="00F40D2F">
        <w:rPr>
          <w:b/>
          <w:sz w:val="24"/>
          <w:szCs w:val="24"/>
        </w:rPr>
        <w:t xml:space="preserve">Les outils de la statistique publique au service du développement </w:t>
      </w:r>
      <w:r w:rsidR="00533FCB" w:rsidRPr="00F40D2F">
        <w:rPr>
          <w:b/>
          <w:sz w:val="24"/>
          <w:szCs w:val="24"/>
        </w:rPr>
        <w:t xml:space="preserve">durable </w:t>
      </w:r>
      <w:r w:rsidRPr="00F40D2F">
        <w:rPr>
          <w:b/>
          <w:sz w:val="24"/>
          <w:szCs w:val="24"/>
        </w:rPr>
        <w:t>des territoires</w:t>
      </w:r>
    </w:p>
    <w:p w:rsidR="005261F6" w:rsidRPr="00F40D2F" w:rsidRDefault="005261F6">
      <w:pPr>
        <w:rPr>
          <w:i/>
          <w:sz w:val="24"/>
          <w:szCs w:val="24"/>
        </w:rPr>
      </w:pPr>
      <w:r w:rsidRPr="00F40D2F">
        <w:rPr>
          <w:i/>
          <w:sz w:val="24"/>
          <w:szCs w:val="24"/>
        </w:rPr>
        <w:t>Dominique Desbois, UMR Economie publique, AgroParisTech-INRAE</w:t>
      </w:r>
    </w:p>
    <w:p w:rsidR="002B3FB9" w:rsidRPr="00F40D2F" w:rsidRDefault="002B3FB9" w:rsidP="001526AF">
      <w:pPr>
        <w:jc w:val="both"/>
        <w:rPr>
          <w:sz w:val="24"/>
          <w:szCs w:val="24"/>
        </w:rPr>
      </w:pPr>
      <w:r w:rsidRPr="00F40D2F">
        <w:rPr>
          <w:sz w:val="24"/>
          <w:szCs w:val="24"/>
        </w:rPr>
        <w:t>Cette communication décrit les principaux outils de la statistique publique qui peuvent être mis au service au service du développement durable</w:t>
      </w:r>
      <w:r w:rsidR="001526AF" w:rsidRPr="00F40D2F">
        <w:rPr>
          <w:sz w:val="24"/>
          <w:szCs w:val="24"/>
        </w:rPr>
        <w:t xml:space="preserve"> des territoires tant en termes de conception que d’évaluation</w:t>
      </w:r>
      <w:r w:rsidRPr="00F40D2F">
        <w:rPr>
          <w:sz w:val="24"/>
          <w:szCs w:val="24"/>
        </w:rPr>
        <w:t>. Elle sera centrée sur l’analyse critique de l’accessibilité et de l’emploi de</w:t>
      </w:r>
      <w:r w:rsidR="001526AF" w:rsidRPr="00F40D2F">
        <w:rPr>
          <w:sz w:val="24"/>
          <w:szCs w:val="24"/>
        </w:rPr>
        <w:t>s méthodologies, d</w:t>
      </w:r>
      <w:r w:rsidRPr="00F40D2F">
        <w:rPr>
          <w:sz w:val="24"/>
          <w:szCs w:val="24"/>
        </w:rPr>
        <w:t>es données e</w:t>
      </w:r>
      <w:r w:rsidR="001526AF" w:rsidRPr="00F40D2F">
        <w:rPr>
          <w:sz w:val="24"/>
          <w:szCs w:val="24"/>
        </w:rPr>
        <w:t xml:space="preserve">t des méta-informations qui </w:t>
      </w:r>
      <w:r w:rsidRPr="00F40D2F">
        <w:rPr>
          <w:sz w:val="24"/>
          <w:szCs w:val="24"/>
        </w:rPr>
        <w:t>accompagnent</w:t>
      </w:r>
      <w:r w:rsidR="001526AF" w:rsidRPr="00F40D2F">
        <w:rPr>
          <w:sz w:val="24"/>
          <w:szCs w:val="24"/>
        </w:rPr>
        <w:t xml:space="preserve"> ces outils</w:t>
      </w:r>
      <w:r w:rsidRPr="00F40D2F">
        <w:rPr>
          <w:sz w:val="24"/>
          <w:szCs w:val="24"/>
        </w:rPr>
        <w:t>.</w:t>
      </w:r>
    </w:p>
    <w:p w:rsidR="00F40D2F" w:rsidRPr="00AB0881" w:rsidRDefault="00F40D2F" w:rsidP="00F40D2F">
      <w:pPr>
        <w:jc w:val="both"/>
        <w:rPr>
          <w:b/>
        </w:rPr>
      </w:pPr>
      <w:r w:rsidRPr="00AB0881">
        <w:rPr>
          <w:b/>
        </w:rPr>
        <w:t>Références</w:t>
      </w:r>
    </w:p>
    <w:p w:rsidR="00F40D2F" w:rsidRDefault="00F40D2F" w:rsidP="00F40D2F">
      <w:pPr>
        <w:jc w:val="both"/>
      </w:pPr>
      <w:r>
        <w:t xml:space="preserve">Desbois, D. (2005) La mesure de la durabilité, une synthèse. </w:t>
      </w:r>
      <w:r w:rsidRPr="00AB0881">
        <w:rPr>
          <w:i/>
        </w:rPr>
        <w:t xml:space="preserve">Impacts marchands, non marchands et structurels des réformes des politiques agricoles et </w:t>
      </w:r>
      <w:proofErr w:type="spellStart"/>
      <w:r w:rsidRPr="00AB0881">
        <w:rPr>
          <w:i/>
        </w:rPr>
        <w:t>agri-environnementales</w:t>
      </w:r>
      <w:proofErr w:type="spellEnd"/>
      <w:r w:rsidRPr="00AB0881">
        <w:rPr>
          <w:i/>
        </w:rPr>
        <w:t>. Programme Agriculture et Développement Durable</w:t>
      </w:r>
      <w:r>
        <w:t>, Toulouse, 2005, 19 p.</w:t>
      </w:r>
    </w:p>
    <w:p w:rsidR="00F40D2F" w:rsidRDefault="00F40D2F" w:rsidP="00F40D2F">
      <w:pPr>
        <w:jc w:val="both"/>
      </w:pPr>
      <w:r>
        <w:t xml:space="preserve">Desbois, D. (2007) Evaluer le développement durable : du bon usage de la statistique. </w:t>
      </w:r>
      <w:r w:rsidRPr="00861AE0">
        <w:rPr>
          <w:i/>
        </w:rPr>
        <w:t>Cadres</w:t>
      </w:r>
      <w:r>
        <w:t xml:space="preserve"> n°427, </w:t>
      </w:r>
      <w:hyperlink r:id="rId4" w:history="1">
        <w:r>
          <w:rPr>
            <w:rStyle w:val="Lienhypertexte"/>
          </w:rPr>
          <w:t>Evaluer le développement durable | Revue Cadres (larevuecadres.fr)</w:t>
        </w:r>
      </w:hyperlink>
      <w:r>
        <w:t xml:space="preserve"> </w:t>
      </w:r>
    </w:p>
    <w:p w:rsidR="00F40D2F" w:rsidRDefault="00F40D2F" w:rsidP="00F40D2F">
      <w:pPr>
        <w:jc w:val="both"/>
      </w:pPr>
      <w:r>
        <w:t xml:space="preserve">Desbois, D. (2009) </w:t>
      </w:r>
      <w:r w:rsidRPr="00AB0881">
        <w:t>Statistiques agricoles : pour des indicateurs de durabilité au niveau de l’exploitation</w:t>
      </w:r>
      <w:r>
        <w:t xml:space="preserve">. </w:t>
      </w:r>
      <w:r w:rsidRPr="00AB0881">
        <w:rPr>
          <w:i/>
        </w:rPr>
        <w:t>Marchés et Organisations, Cahiers d’Economie et de Gestion de la Côte d'Opale</w:t>
      </w:r>
      <w:r w:rsidRPr="00AB0881">
        <w:t>. 2009, n° 8, Développement durable et responsabilité sociale des acteurs. pp. 153–176</w:t>
      </w:r>
      <w:r>
        <w:t>.</w:t>
      </w:r>
    </w:p>
    <w:p w:rsidR="00F40D2F" w:rsidRDefault="00F40D2F" w:rsidP="00F40D2F">
      <w:pPr>
        <w:jc w:val="both"/>
      </w:pPr>
      <w:r>
        <w:t xml:space="preserve">Desbois, D. (2009) Questions d'eau : vers une gouvernance solidaire et durable ? </w:t>
      </w:r>
      <w:r w:rsidRPr="0032605C">
        <w:rPr>
          <w:i/>
        </w:rPr>
        <w:t xml:space="preserve">Pour </w:t>
      </w:r>
      <w:r>
        <w:t>n°202-203, pp. 207-213.</w:t>
      </w:r>
    </w:p>
    <w:p w:rsidR="00F40D2F" w:rsidRPr="00F40D2F" w:rsidRDefault="00F40D2F" w:rsidP="00F40D2F">
      <w:pPr>
        <w:jc w:val="both"/>
        <w:rPr>
          <w:lang w:val="en-GB"/>
        </w:rPr>
      </w:pPr>
      <w:r>
        <w:rPr>
          <w:lang w:val="en-GB"/>
        </w:rPr>
        <w:t xml:space="preserve">Desbois, D., et </w:t>
      </w:r>
      <w:r w:rsidRPr="00F40D2F">
        <w:rPr>
          <w:lang w:val="en-GB"/>
        </w:rPr>
        <w:t xml:space="preserve">Adam, A. </w:t>
      </w:r>
      <w:r>
        <w:rPr>
          <w:lang w:val="en-GB"/>
        </w:rPr>
        <w:t xml:space="preserve">(2009) </w:t>
      </w:r>
      <w:r w:rsidRPr="00F40D2F">
        <w:rPr>
          <w:lang w:val="en-GB"/>
        </w:rPr>
        <w:t>The measurement of the development sustainability in agriculture: experiencing th</w:t>
      </w:r>
      <w:r w:rsidRPr="00F40D2F">
        <w:rPr>
          <w:lang w:val="en-GB"/>
        </w:rPr>
        <w:t xml:space="preserve">e web of statistical indicators. </w:t>
      </w:r>
      <w:bookmarkStart w:id="0" w:name="_GoBack"/>
      <w:bookmarkEnd w:id="0"/>
      <w:proofErr w:type="spellStart"/>
      <w:r w:rsidRPr="00F40D2F">
        <w:rPr>
          <w:i/>
          <w:lang w:val="en-GB"/>
        </w:rPr>
        <w:t>Pacioli</w:t>
      </w:r>
      <w:proofErr w:type="spellEnd"/>
      <w:r w:rsidRPr="00F40D2F">
        <w:rPr>
          <w:i/>
          <w:lang w:val="en-GB"/>
        </w:rPr>
        <w:t xml:space="preserve"> 16. Changing agricultural markets: Consequences for FADN</w:t>
      </w:r>
      <w:r w:rsidRPr="00F40D2F">
        <w:rPr>
          <w:lang w:val="en-GB"/>
        </w:rPr>
        <w:t>, Boone, K. (</w:t>
      </w:r>
      <w:proofErr w:type="spellStart"/>
      <w:r w:rsidRPr="00F40D2F">
        <w:rPr>
          <w:lang w:val="en-GB"/>
        </w:rPr>
        <w:t>éd</w:t>
      </w:r>
      <w:proofErr w:type="spellEnd"/>
      <w:r w:rsidRPr="00F40D2F">
        <w:rPr>
          <w:lang w:val="en-GB"/>
        </w:rPr>
        <w:t xml:space="preserve">.), </w:t>
      </w:r>
      <w:proofErr w:type="spellStart"/>
      <w:r w:rsidRPr="00F40D2F">
        <w:rPr>
          <w:lang w:val="en-GB"/>
        </w:rPr>
        <w:t>Teeuwen</w:t>
      </w:r>
      <w:proofErr w:type="spellEnd"/>
      <w:r w:rsidRPr="00F40D2F">
        <w:rPr>
          <w:lang w:val="en-GB"/>
        </w:rPr>
        <w:t>, C. (</w:t>
      </w:r>
      <w:proofErr w:type="spellStart"/>
      <w:r w:rsidRPr="00F40D2F">
        <w:rPr>
          <w:lang w:val="en-GB"/>
        </w:rPr>
        <w:t>éd</w:t>
      </w:r>
      <w:proofErr w:type="spellEnd"/>
      <w:r w:rsidRPr="00F40D2F">
        <w:rPr>
          <w:lang w:val="en-GB"/>
        </w:rPr>
        <w:t xml:space="preserve">.). – La </w:t>
      </w:r>
      <w:proofErr w:type="spellStart"/>
      <w:proofErr w:type="gramStart"/>
      <w:r w:rsidRPr="00F40D2F">
        <w:rPr>
          <w:lang w:val="en-GB"/>
        </w:rPr>
        <w:t>Haye</w:t>
      </w:r>
      <w:proofErr w:type="spellEnd"/>
      <w:r w:rsidRPr="00F40D2F">
        <w:rPr>
          <w:lang w:val="en-GB"/>
        </w:rPr>
        <w:t xml:space="preserve"> :</w:t>
      </w:r>
      <w:proofErr w:type="gramEnd"/>
      <w:r w:rsidRPr="00F40D2F">
        <w:rPr>
          <w:lang w:val="en-GB"/>
        </w:rPr>
        <w:t xml:space="preserve"> LEI </w:t>
      </w:r>
      <w:proofErr w:type="spellStart"/>
      <w:r w:rsidRPr="00F40D2F">
        <w:rPr>
          <w:lang w:val="en-GB"/>
        </w:rPr>
        <w:t>Wageningen</w:t>
      </w:r>
      <w:proofErr w:type="spellEnd"/>
      <w:r w:rsidRPr="00F40D2F">
        <w:rPr>
          <w:lang w:val="en-GB"/>
        </w:rPr>
        <w:t xml:space="preserve"> UR</w:t>
      </w:r>
      <w:r>
        <w:rPr>
          <w:lang w:val="en-GB"/>
        </w:rPr>
        <w:t>.</w:t>
      </w:r>
    </w:p>
    <w:p w:rsidR="00F40D2F" w:rsidRDefault="00F40D2F" w:rsidP="00F40D2F">
      <w:pPr>
        <w:jc w:val="both"/>
      </w:pPr>
      <w:r>
        <w:t>Desbois, D. (2018) Enjeux de l'éducation au développement durable pour la Recherche agronomique. Séminaire FECODD (Formation, Education, Compétences et Objectifs de Développement Durable), Paris, 23 p.</w:t>
      </w:r>
    </w:p>
    <w:p w:rsidR="00F40D2F" w:rsidRDefault="00F40D2F" w:rsidP="00F40D2F">
      <w:pPr>
        <w:jc w:val="both"/>
      </w:pPr>
      <w:r>
        <w:t>Desbois, D. (2019) Objectifs du développement durable et gouvernance des institutions de recherche : le cas de la fusion de l'Inra et de l’</w:t>
      </w:r>
      <w:proofErr w:type="spellStart"/>
      <w:r>
        <w:t>Irstea</w:t>
      </w:r>
      <w:proofErr w:type="spellEnd"/>
      <w:r>
        <w:t xml:space="preserve">. </w:t>
      </w:r>
      <w:r w:rsidRPr="0032605C">
        <w:rPr>
          <w:i/>
        </w:rPr>
        <w:t>Devenir actrices et acteurs d’un monde qui change : Transformer l’éducation et les formations en prenant en compte les Objectifs du Développement Durable (ODD) et les compétences DD</w:t>
      </w:r>
      <w:r>
        <w:t>, FECODD, Paris.</w:t>
      </w:r>
    </w:p>
    <w:p w:rsidR="00F40D2F" w:rsidRDefault="00F40D2F" w:rsidP="001526AF">
      <w:pPr>
        <w:jc w:val="both"/>
      </w:pPr>
    </w:p>
    <w:sectPr w:rsidR="00F4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B9"/>
    <w:rsid w:val="001526AF"/>
    <w:rsid w:val="002B3FB9"/>
    <w:rsid w:val="005261F6"/>
    <w:rsid w:val="00533FCB"/>
    <w:rsid w:val="006A2B95"/>
    <w:rsid w:val="008F251A"/>
    <w:rsid w:val="009513D9"/>
    <w:rsid w:val="00B000FF"/>
    <w:rsid w:val="00BA35E3"/>
    <w:rsid w:val="00F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A04"/>
  <w15:chartTrackingRefBased/>
  <w15:docId w15:val="{049EFB4E-4786-4F5D-BAF9-64D414C7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40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revuecadres.fr/articles/evaluer-le-developpement-durable/51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Desbois</dc:creator>
  <cp:keywords/>
  <dc:description/>
  <cp:lastModifiedBy>Desbois</cp:lastModifiedBy>
  <cp:revision>2</cp:revision>
  <dcterms:created xsi:type="dcterms:W3CDTF">2021-01-08T15:05:00Z</dcterms:created>
  <dcterms:modified xsi:type="dcterms:W3CDTF">2021-01-08T15:05:00Z</dcterms:modified>
</cp:coreProperties>
</file>