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1BB8" w14:textId="472F278B" w:rsidR="00E63892" w:rsidRDefault="00E63892" w:rsidP="00E63892">
      <w:pPr>
        <w:jc w:val="center"/>
        <w:rPr>
          <w:rFonts w:ascii="Palatino Linotype" w:hAnsi="Palatino Linotype"/>
          <w:b/>
          <w:bCs/>
          <w:sz w:val="22"/>
          <w:szCs w:val="22"/>
        </w:rPr>
      </w:pPr>
      <w:r>
        <w:rPr>
          <w:rFonts w:ascii="Palatino Linotype" w:hAnsi="Palatino Linotype"/>
          <w:b/>
          <w:bCs/>
          <w:sz w:val="22"/>
          <w:szCs w:val="22"/>
        </w:rPr>
        <w:t>FREDA (Formation, Recherche et Éducation à une Durabilité en Anthropocène)</w:t>
      </w:r>
    </w:p>
    <w:p w14:paraId="2D72A88C" w14:textId="63561817" w:rsidR="00E63892" w:rsidRDefault="00E63892" w:rsidP="00E63892">
      <w:pPr>
        <w:spacing w:after="200" w:line="300" w:lineRule="auto"/>
        <w:jc w:val="center"/>
        <w:rPr>
          <w:rFonts w:ascii="Palatino Linotype" w:hAnsi="Palatino Linotype"/>
          <w:b/>
          <w:bCs/>
          <w:sz w:val="22"/>
          <w:szCs w:val="22"/>
        </w:rPr>
      </w:pPr>
      <w:r w:rsidRPr="007E4E10">
        <w:rPr>
          <w:rFonts w:ascii="Palatino Linotype" w:hAnsi="Palatino Linotype"/>
          <w:b/>
          <w:bCs/>
          <w:sz w:val="22"/>
          <w:szCs w:val="22"/>
        </w:rPr>
        <w:t>Vers une communauté francophone de recherche-action-formation</w:t>
      </w:r>
    </w:p>
    <w:p w14:paraId="1CCCF8BA" w14:textId="77777777" w:rsidR="007E4E10" w:rsidRPr="007E4E10" w:rsidRDefault="007E4E10" w:rsidP="007E4E10">
      <w:pPr>
        <w:jc w:val="center"/>
        <w:rPr>
          <w:rFonts w:ascii="Palatino Linotype" w:eastAsia="Calibri" w:hAnsi="Palatino Linotype" w:cs="Calibri"/>
          <w:sz w:val="22"/>
          <w:szCs w:val="22"/>
        </w:rPr>
      </w:pPr>
    </w:p>
    <w:p w14:paraId="59DEB44D" w14:textId="77777777" w:rsidR="00D2206F" w:rsidRPr="004C3971" w:rsidRDefault="00D2206F" w:rsidP="00D2206F">
      <w:pPr>
        <w:jc w:val="both"/>
        <w:rPr>
          <w:rFonts w:ascii="Palatino Linotype" w:hAnsi="Palatino Linotype"/>
          <w:b/>
          <w:bCs/>
          <w:sz w:val="22"/>
          <w:szCs w:val="22"/>
        </w:rPr>
      </w:pPr>
      <w:r w:rsidRPr="004C3971">
        <w:rPr>
          <w:rFonts w:ascii="Palatino Linotype" w:hAnsi="Palatino Linotype"/>
          <w:b/>
          <w:bCs/>
          <w:sz w:val="22"/>
          <w:szCs w:val="22"/>
        </w:rPr>
        <w:t>1. Positionnement général du projet FREDA</w:t>
      </w:r>
    </w:p>
    <w:p w14:paraId="4FB7D73F" w14:textId="77777777"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 xml:space="preserve">Le projet FREDA structure une communauté francophone de recherche-action-formation engagée dans les transitions socio-écologiques et constitue un espace d’innovation scientifique et pédagogique. En réunissant des équipes d’Europe, d’Afrique de l’Ouest et centrale, du Maghreb, du Canada et de Suisse, FREDA construit un espace de coopération scientifique fondé sur la conviction que les réponses aux défis de l’Anthropocène ne peuvent être ni universelles ni imposées, mais doivent être </w:t>
      </w:r>
      <w:proofErr w:type="spellStart"/>
      <w:r w:rsidRPr="004C3971">
        <w:rPr>
          <w:rFonts w:ascii="Palatino Linotype" w:hAnsi="Palatino Linotype"/>
          <w:sz w:val="22"/>
          <w:szCs w:val="22"/>
        </w:rPr>
        <w:t>co-construites</w:t>
      </w:r>
      <w:proofErr w:type="spellEnd"/>
      <w:r w:rsidRPr="004C3971">
        <w:rPr>
          <w:rFonts w:ascii="Palatino Linotype" w:hAnsi="Palatino Linotype"/>
          <w:sz w:val="22"/>
          <w:szCs w:val="22"/>
        </w:rPr>
        <w:t xml:space="preserve"> à partir des réalités des territoires, dans un dialogue entre disciplines, savoirs et acteurs.</w:t>
      </w:r>
    </w:p>
    <w:p w14:paraId="5AC96D98" w14:textId="77777777" w:rsidR="00D2206F" w:rsidRPr="004C3971" w:rsidRDefault="00D2206F" w:rsidP="00D2206F">
      <w:pPr>
        <w:jc w:val="both"/>
        <w:rPr>
          <w:rFonts w:ascii="Palatino Linotype" w:hAnsi="Palatino Linotype"/>
          <w:sz w:val="22"/>
          <w:szCs w:val="22"/>
        </w:rPr>
      </w:pPr>
    </w:p>
    <w:p w14:paraId="7C7E34A9" w14:textId="77777777" w:rsidR="00D2206F" w:rsidRPr="004C3971" w:rsidRDefault="00D2206F" w:rsidP="00D2206F">
      <w:pPr>
        <w:jc w:val="both"/>
        <w:rPr>
          <w:rFonts w:ascii="Palatino Linotype" w:hAnsi="Palatino Linotype"/>
          <w:b/>
          <w:bCs/>
          <w:sz w:val="22"/>
          <w:szCs w:val="22"/>
        </w:rPr>
      </w:pPr>
      <w:r w:rsidRPr="004C3971">
        <w:rPr>
          <w:rFonts w:ascii="Palatino Linotype" w:hAnsi="Palatino Linotype"/>
          <w:b/>
          <w:bCs/>
          <w:sz w:val="22"/>
          <w:szCs w:val="22"/>
        </w:rPr>
        <w:t>2. Cadre théorique : Anthropocène, sciences de la durabilité et co-production des savoirs</w:t>
      </w:r>
    </w:p>
    <w:p w14:paraId="5E306DAC" w14:textId="3AEBA400"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FREDA s’inscrit dans le cadre des transformations désignées sous le terme d’Anthropocène (</w:t>
      </w:r>
      <w:proofErr w:type="spellStart"/>
      <w:r w:rsidRPr="004C3971">
        <w:rPr>
          <w:rFonts w:ascii="Palatino Linotype" w:hAnsi="Palatino Linotype"/>
          <w:sz w:val="22"/>
          <w:szCs w:val="22"/>
        </w:rPr>
        <w:t>Crutzen</w:t>
      </w:r>
      <w:proofErr w:type="spellEnd"/>
      <w:r w:rsidRPr="004C3971">
        <w:rPr>
          <w:rFonts w:ascii="Palatino Linotype" w:hAnsi="Palatino Linotype"/>
          <w:sz w:val="22"/>
          <w:szCs w:val="22"/>
        </w:rPr>
        <w:t xml:space="preserve"> &amp; Stoermer, 2000), qui met en évidence un basculement du système Terre sous l’effet des activités humaines, désormais perceptible à l’échelle globale et inscrit dans des temporalités longues. Dans ce contexte, FREDA fait l’hypothèse que ces transformations n’exigent pas seulement de nouvelles connaissances, mais également de réinventer les conditions de production, de circulation et de partage des savoirs.</w:t>
      </w:r>
      <w:r w:rsidR="002E13AA">
        <w:rPr>
          <w:rFonts w:ascii="Palatino Linotype" w:hAnsi="Palatino Linotype"/>
          <w:sz w:val="22"/>
          <w:szCs w:val="22"/>
        </w:rPr>
        <w:t xml:space="preserve"> </w:t>
      </w:r>
      <w:r w:rsidRPr="004C3971">
        <w:rPr>
          <w:rFonts w:ascii="Palatino Linotype" w:hAnsi="Palatino Linotype"/>
          <w:sz w:val="22"/>
          <w:szCs w:val="22"/>
        </w:rPr>
        <w:t>En s’appuyant sur les sciences de la durabilité, FREDA considère les enjeux environnementaux — climat, biodiversité, ressources, risques — comme des objets à traduire en curricula, en dispositifs de formation et en capacités d’action citoyenne, à l’articulation des sciences de l’environnement, des sciences humaines et sociales, et de l’ingénierie éducative. Il en résulte que la durabilité ne peut pas être uniquement un transfert de modèles du Nord vers le Sud, mais doit être co-produite et située culturellement et épistémologiquement.</w:t>
      </w:r>
    </w:p>
    <w:p w14:paraId="6BBB9E94" w14:textId="77777777" w:rsidR="002E13AA" w:rsidRDefault="002E13AA" w:rsidP="00D2206F">
      <w:pPr>
        <w:jc w:val="both"/>
        <w:rPr>
          <w:rFonts w:ascii="Palatino Linotype" w:hAnsi="Palatino Linotype"/>
          <w:sz w:val="22"/>
          <w:szCs w:val="22"/>
        </w:rPr>
      </w:pPr>
    </w:p>
    <w:p w14:paraId="02EC470A" w14:textId="7CFF5DBA"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Dans cette perspective, la transformation est ainsi pensée comme un processus multi-niveaux, dépendant à la fois de la robustesse des structures et de leur capacité d’adaptation aux contextes locaux et aux crises globales, et elle passe également par la souveraineté cognitive et institutionnelle.</w:t>
      </w:r>
    </w:p>
    <w:p w14:paraId="3D6DFF28" w14:textId="77777777" w:rsidR="00D2206F" w:rsidRPr="004C3971" w:rsidRDefault="00D2206F" w:rsidP="00D2206F">
      <w:pPr>
        <w:jc w:val="both"/>
        <w:rPr>
          <w:rFonts w:ascii="Palatino Linotype" w:hAnsi="Palatino Linotype"/>
          <w:sz w:val="22"/>
          <w:szCs w:val="22"/>
        </w:rPr>
      </w:pPr>
    </w:p>
    <w:p w14:paraId="3FE28809" w14:textId="77777777" w:rsidR="00D2206F" w:rsidRPr="004C3971" w:rsidRDefault="00D2206F" w:rsidP="00D2206F">
      <w:pPr>
        <w:jc w:val="both"/>
        <w:rPr>
          <w:rFonts w:ascii="Palatino Linotype" w:hAnsi="Palatino Linotype"/>
          <w:b/>
          <w:bCs/>
          <w:sz w:val="22"/>
          <w:szCs w:val="22"/>
        </w:rPr>
      </w:pPr>
      <w:r w:rsidRPr="004C3971">
        <w:rPr>
          <w:rFonts w:ascii="Palatino Linotype" w:hAnsi="Palatino Linotype"/>
          <w:b/>
          <w:bCs/>
          <w:sz w:val="22"/>
          <w:szCs w:val="22"/>
        </w:rPr>
        <w:t>3. Démarche de recherche-action-formation en construction</w:t>
      </w:r>
    </w:p>
    <w:p w14:paraId="70899E54" w14:textId="6561D509"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 xml:space="preserve">FREDA se développe selon une démarche de recherche-action-formation fondée sur la co-construction des objets et des méthodes de recherche. Elle se démarque de l’expertise descendante </w:t>
      </w:r>
      <w:r w:rsidR="002E13AA">
        <w:rPr>
          <w:rFonts w:ascii="Palatino Linotype" w:hAnsi="Palatino Linotype"/>
          <w:sz w:val="22"/>
          <w:szCs w:val="22"/>
        </w:rPr>
        <w:t>pour viser</w:t>
      </w:r>
      <w:r w:rsidRPr="004C3971">
        <w:rPr>
          <w:rFonts w:ascii="Palatino Linotype" w:hAnsi="Palatino Linotype"/>
          <w:sz w:val="22"/>
          <w:szCs w:val="22"/>
        </w:rPr>
        <w:t xml:space="preserve"> une logique collaborative et située.</w:t>
      </w:r>
    </w:p>
    <w:p w14:paraId="6A8BED48" w14:textId="77777777"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Une première étape a été franchie avec quatre séminaires thématiques organisés entre avril et juin 2026. Ils ont réuni chercheurs, doctorants et praticiens issus de différents contextes francophones autour de terrains variés, faisant émerger des questionnements transversaux sur les transitions socio-écologiques, les curricula, les savoirs, les politiques publiques et les valeurs associées à la durabilité.</w:t>
      </w:r>
    </w:p>
    <w:p w14:paraId="151ACB3C" w14:textId="77777777"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Cette dynamique assume les tensions inhérentes à toute recherche collaborative : entre cadres théoriques et expériences de terrain, entre exigences académiques et réalités situées, entre adaptation et transformation, ou encore entre inclusion et reproduction des inégalités. S'y ajoute une tension plus structurelle, entre logiques de standardisation des politiques éducatives (référentiels internationaux, ODD, dispositifs d'harmonisation) et exigence de contextualisation fondée sur la diversité des territoires, des vulnérabilités et des régimes de savoir. Toutes seront traitées comme telles dans les séminaires à venir. Car, loin d’être des obstacles, ces tensions constituent un levier central de production de connaissances.</w:t>
      </w:r>
    </w:p>
    <w:p w14:paraId="118ACEBB" w14:textId="5A08CDD7" w:rsidR="002C2F26" w:rsidRPr="004C3971" w:rsidRDefault="00D2206F" w:rsidP="00D2206F">
      <w:pPr>
        <w:jc w:val="both"/>
        <w:rPr>
          <w:rFonts w:ascii="Palatino Linotype" w:hAnsi="Palatino Linotype"/>
          <w:sz w:val="22"/>
          <w:szCs w:val="22"/>
        </w:rPr>
      </w:pPr>
      <w:r w:rsidRPr="004C3971">
        <w:rPr>
          <w:rFonts w:ascii="Palatino Linotype" w:hAnsi="Palatino Linotype"/>
          <w:sz w:val="22"/>
          <w:szCs w:val="22"/>
        </w:rPr>
        <w:lastRenderedPageBreak/>
        <w:t xml:space="preserve">L’éducation à la durabilité devient ici génératrice de changement, voire subversive au sens constructif. En somme, une éducation au politique qui dépasse la sensibilisation pour devenir un outil de lecture critique des rapports de </w:t>
      </w:r>
      <w:r w:rsidR="002E13AA">
        <w:rPr>
          <w:rFonts w:ascii="Palatino Linotype" w:hAnsi="Palatino Linotype"/>
          <w:sz w:val="22"/>
          <w:szCs w:val="22"/>
        </w:rPr>
        <w:t xml:space="preserve">savoirs et de </w:t>
      </w:r>
      <w:r w:rsidRPr="004C3971">
        <w:rPr>
          <w:rFonts w:ascii="Palatino Linotype" w:hAnsi="Palatino Linotype"/>
          <w:sz w:val="22"/>
          <w:szCs w:val="22"/>
        </w:rPr>
        <w:t>pouvoirs.</w:t>
      </w:r>
    </w:p>
    <w:p w14:paraId="7ADECB50" w14:textId="77777777" w:rsidR="00D2206F" w:rsidRPr="004C3971" w:rsidRDefault="00D2206F" w:rsidP="00D2206F">
      <w:pPr>
        <w:jc w:val="both"/>
        <w:rPr>
          <w:rFonts w:ascii="Palatino Linotype" w:hAnsi="Palatino Linotype"/>
          <w:sz w:val="22"/>
          <w:szCs w:val="22"/>
        </w:rPr>
      </w:pPr>
    </w:p>
    <w:p w14:paraId="502AAB1B" w14:textId="77777777" w:rsidR="00D2206F" w:rsidRPr="004C3971" w:rsidRDefault="00D2206F" w:rsidP="00D2206F">
      <w:pPr>
        <w:jc w:val="both"/>
        <w:rPr>
          <w:rFonts w:ascii="Palatino Linotype" w:hAnsi="Palatino Linotype"/>
          <w:b/>
          <w:bCs/>
          <w:sz w:val="22"/>
          <w:szCs w:val="22"/>
        </w:rPr>
      </w:pPr>
      <w:r w:rsidRPr="004C3971">
        <w:rPr>
          <w:rFonts w:ascii="Palatino Linotype" w:hAnsi="Palatino Linotype"/>
          <w:b/>
          <w:bCs/>
          <w:sz w:val="22"/>
          <w:szCs w:val="22"/>
        </w:rPr>
        <w:t>4. Colloque international FREDA (novembre 2026)</w:t>
      </w:r>
    </w:p>
    <w:p w14:paraId="0FF30C25" w14:textId="6EB4672E"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 xml:space="preserve">Le colloque international </w:t>
      </w:r>
      <w:r w:rsidR="002C2F26">
        <w:rPr>
          <w:rFonts w:ascii="Palatino Linotype" w:hAnsi="Palatino Linotype"/>
          <w:sz w:val="22"/>
          <w:szCs w:val="22"/>
        </w:rPr>
        <w:t>Eduquer</w:t>
      </w:r>
      <w:r w:rsidRPr="004C3971">
        <w:rPr>
          <w:rFonts w:ascii="Palatino Linotype" w:hAnsi="Palatino Linotype"/>
          <w:sz w:val="22"/>
          <w:szCs w:val="22"/>
        </w:rPr>
        <w:t xml:space="preserve"> à la durabilité en Anthropocène (novembre 2026), structuré en trois axes dans le prolongement des séminaires</w:t>
      </w:r>
      <w:r w:rsidR="002C2F26">
        <w:rPr>
          <w:rFonts w:ascii="Palatino Linotype" w:hAnsi="Palatino Linotype"/>
          <w:sz w:val="22"/>
          <w:szCs w:val="22"/>
        </w:rPr>
        <w:t xml:space="preserve"> FREDA</w:t>
      </w:r>
      <w:r w:rsidRPr="004C3971">
        <w:rPr>
          <w:rFonts w:ascii="Palatino Linotype" w:hAnsi="Palatino Linotype"/>
          <w:sz w:val="22"/>
          <w:szCs w:val="22"/>
        </w:rPr>
        <w:t>, donnera un premier aperçu des communications issues de terrains variés — curricula, gouvernance territoriale, agroécologie, santé, numérique et intelligence artificielle, genre, savoirs endogènes et initiatives communautaires — dans des contextes allant de l’Afrique de l’Ouest et centrale au Maghreb et à l’Europe.</w:t>
      </w:r>
    </w:p>
    <w:p w14:paraId="7A25990A" w14:textId="77777777" w:rsidR="00D2206F" w:rsidRPr="004C3971" w:rsidRDefault="00D2206F" w:rsidP="00D2206F">
      <w:pPr>
        <w:jc w:val="both"/>
        <w:rPr>
          <w:rFonts w:ascii="Palatino Linotype" w:hAnsi="Palatino Linotype"/>
          <w:sz w:val="22"/>
          <w:szCs w:val="22"/>
        </w:rPr>
      </w:pPr>
    </w:p>
    <w:p w14:paraId="0F6D1E48" w14:textId="77777777" w:rsidR="00D2206F" w:rsidRPr="004C3971" w:rsidRDefault="00D2206F" w:rsidP="00D2206F">
      <w:pPr>
        <w:jc w:val="both"/>
        <w:rPr>
          <w:rFonts w:ascii="Palatino Linotype" w:hAnsi="Palatino Linotype"/>
          <w:b/>
          <w:bCs/>
          <w:sz w:val="22"/>
          <w:szCs w:val="22"/>
        </w:rPr>
      </w:pPr>
      <w:r w:rsidRPr="004C3971">
        <w:rPr>
          <w:rFonts w:ascii="Palatino Linotype" w:hAnsi="Palatino Linotype"/>
          <w:b/>
          <w:bCs/>
          <w:sz w:val="22"/>
          <w:szCs w:val="22"/>
        </w:rPr>
        <w:t>5. Ambitions scientifiques et institutionnelles</w:t>
      </w:r>
    </w:p>
    <w:p w14:paraId="7B30E4FD" w14:textId="6358474C" w:rsidR="00D2206F" w:rsidRDefault="00D2206F" w:rsidP="00D2206F">
      <w:pPr>
        <w:jc w:val="both"/>
        <w:rPr>
          <w:rFonts w:ascii="Palatino Linotype" w:hAnsi="Palatino Linotype"/>
          <w:sz w:val="22"/>
          <w:szCs w:val="22"/>
        </w:rPr>
      </w:pPr>
      <w:r w:rsidRPr="004C3971">
        <w:rPr>
          <w:rFonts w:ascii="Palatino Linotype" w:hAnsi="Palatino Linotype"/>
          <w:sz w:val="22"/>
          <w:szCs w:val="22"/>
        </w:rPr>
        <w:t>FREDA vise à structurer une communauté francophone inscrite dans un continuum inédit entre recherche, formation et action dans le champ de la durabilité forte, tout en renforçant les capacités de recherche et d’encadrement permettant de produire des travaux issus des terrains à la fois lisibles, discutables et publiables.</w:t>
      </w:r>
      <w:r>
        <w:rPr>
          <w:rFonts w:ascii="Palatino Linotype" w:hAnsi="Palatino Linotype"/>
          <w:sz w:val="22"/>
          <w:szCs w:val="22"/>
        </w:rPr>
        <w:t xml:space="preserve"> </w:t>
      </w:r>
      <w:r w:rsidRPr="004C3971">
        <w:rPr>
          <w:rFonts w:ascii="Palatino Linotype" w:hAnsi="Palatino Linotype"/>
          <w:sz w:val="22"/>
          <w:szCs w:val="22"/>
        </w:rPr>
        <w:t>Cette dynamique se déploie à travers un cycle de travail, à la rentrée 2026, articulé en deux volets complémentaires :</w:t>
      </w:r>
    </w:p>
    <w:p w14:paraId="1DCDB739" w14:textId="3B1CD555" w:rsidR="00D2206F" w:rsidRDefault="00D2206F" w:rsidP="00D2206F">
      <w:pPr>
        <w:pStyle w:val="Paragraphedeliste"/>
        <w:numPr>
          <w:ilvl w:val="0"/>
          <w:numId w:val="3"/>
        </w:numPr>
        <w:contextualSpacing/>
        <w:jc w:val="both"/>
        <w:rPr>
          <w:rFonts w:ascii="Palatino Linotype" w:hAnsi="Palatino Linotype"/>
          <w:sz w:val="22"/>
          <w:szCs w:val="22"/>
        </w:rPr>
      </w:pPr>
      <w:r w:rsidRPr="004C3971">
        <w:rPr>
          <w:rFonts w:ascii="Palatino Linotype" w:hAnsi="Palatino Linotype"/>
          <w:sz w:val="22"/>
          <w:szCs w:val="22"/>
        </w:rPr>
        <w:t>Un premier temps de séminaires-formation consacré à l’approfondissement de concepts (durabilité forte, complexité, incertitude…) et de méthodes de terrain (Linkov, capabilités, tableau de Buys-Ballot et méthode des rangs</w:t>
      </w:r>
      <w:r w:rsidR="002C2F26">
        <w:rPr>
          <w:rFonts w:ascii="Palatino Linotype" w:hAnsi="Palatino Linotype"/>
          <w:sz w:val="22"/>
          <w:szCs w:val="22"/>
        </w:rPr>
        <w:t>…</w:t>
      </w:r>
      <w:r w:rsidRPr="004C3971">
        <w:rPr>
          <w:rFonts w:ascii="Palatino Linotype" w:hAnsi="Palatino Linotype"/>
          <w:sz w:val="22"/>
          <w:szCs w:val="22"/>
        </w:rPr>
        <w:t>) ;</w:t>
      </w:r>
    </w:p>
    <w:p w14:paraId="77FABC2D" w14:textId="77777777" w:rsidR="00D2206F" w:rsidRPr="004C3971" w:rsidRDefault="00D2206F" w:rsidP="00D2206F">
      <w:pPr>
        <w:pStyle w:val="Paragraphedeliste"/>
        <w:numPr>
          <w:ilvl w:val="0"/>
          <w:numId w:val="3"/>
        </w:numPr>
        <w:contextualSpacing/>
        <w:jc w:val="both"/>
        <w:rPr>
          <w:rFonts w:ascii="Palatino Linotype" w:hAnsi="Palatino Linotype"/>
          <w:sz w:val="22"/>
          <w:szCs w:val="22"/>
        </w:rPr>
      </w:pPr>
      <w:r w:rsidRPr="004C3971">
        <w:rPr>
          <w:rFonts w:ascii="Palatino Linotype" w:hAnsi="Palatino Linotype"/>
          <w:sz w:val="22"/>
          <w:szCs w:val="22"/>
        </w:rPr>
        <w:t xml:space="preserve"> Un second temps de groupes de travail thématiques dédiés à la problématisation et à la formalisation des objets de recherche à partir de terrains différenciés selon leur degré d’avancement, dans une logique de professionnalisation et de montée en scientificité.</w:t>
      </w:r>
    </w:p>
    <w:p w14:paraId="69120C92" w14:textId="77777777" w:rsidR="00D2206F" w:rsidRPr="004C3971" w:rsidRDefault="00D2206F" w:rsidP="00D2206F">
      <w:pPr>
        <w:jc w:val="both"/>
        <w:rPr>
          <w:rFonts w:ascii="Palatino Linotype" w:hAnsi="Palatino Linotype"/>
          <w:sz w:val="22"/>
          <w:szCs w:val="22"/>
        </w:rPr>
      </w:pPr>
    </w:p>
    <w:p w14:paraId="7479318D" w14:textId="5C30FDB6"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 xml:space="preserve">Dans cette perspective, FREDA poursuit trois ambitions : structurer un réseau francophone reposant sur les coopérations Nord/Sud et Sud/Sud, les </w:t>
      </w:r>
      <w:proofErr w:type="spellStart"/>
      <w:r w:rsidRPr="004C3971">
        <w:rPr>
          <w:rFonts w:ascii="Palatino Linotype" w:hAnsi="Palatino Linotype"/>
          <w:sz w:val="22"/>
          <w:szCs w:val="22"/>
        </w:rPr>
        <w:t>co</w:t>
      </w:r>
      <w:proofErr w:type="spellEnd"/>
      <w:r w:rsidRPr="004C3971">
        <w:rPr>
          <w:rFonts w:ascii="Palatino Linotype" w:hAnsi="Palatino Linotype"/>
          <w:sz w:val="22"/>
          <w:szCs w:val="22"/>
        </w:rPr>
        <w:t>-encadrements et le partage de ressources en accès ouvert ; contribuer à l’émergence de communs scientifiques et éducatifs à l’échelle de l’espace francophone à travers des publications collectives issues de terrains croisés dans une logique de science ouverte ; et inscrire la recherche dans les controverses socio-écologiques en travaillant les dimensions politiques des transitions (valeurs, choix collectifs, débats publics) à partir des situations de terrain.</w:t>
      </w:r>
    </w:p>
    <w:p w14:paraId="686ED95E" w14:textId="77777777" w:rsidR="00D2206F" w:rsidRDefault="00D2206F" w:rsidP="00D2206F">
      <w:pPr>
        <w:jc w:val="both"/>
        <w:rPr>
          <w:rFonts w:ascii="Palatino Linotype" w:hAnsi="Palatino Linotype"/>
          <w:b/>
          <w:bCs/>
          <w:sz w:val="22"/>
          <w:szCs w:val="22"/>
        </w:rPr>
      </w:pPr>
    </w:p>
    <w:p w14:paraId="7F95E1C2" w14:textId="77777777" w:rsidR="00D2206F" w:rsidRPr="004C3971" w:rsidRDefault="00D2206F" w:rsidP="00D2206F">
      <w:pPr>
        <w:jc w:val="both"/>
        <w:rPr>
          <w:rFonts w:ascii="Palatino Linotype" w:hAnsi="Palatino Linotype"/>
          <w:sz w:val="22"/>
          <w:szCs w:val="22"/>
        </w:rPr>
      </w:pPr>
      <w:r w:rsidRPr="004C3971">
        <w:rPr>
          <w:rFonts w:ascii="Palatino Linotype" w:hAnsi="Palatino Linotype"/>
          <w:sz w:val="22"/>
          <w:szCs w:val="22"/>
        </w:rPr>
        <w:t>Au final, FREDA entend faire de l'espace francophone un laboratoire international où s'inventent, dans le dialogue entre les sociétés, les conditions d'une éducation capable d'accompagner les grandes transformations du XXIᵉ siècle.</w:t>
      </w:r>
    </w:p>
    <w:p w14:paraId="646DD5B6" w14:textId="77777777" w:rsidR="00BF0258" w:rsidRDefault="00BF0258" w:rsidP="00BF0258">
      <w:pPr>
        <w:pStyle w:val="Titre1"/>
        <w:jc w:val="both"/>
        <w:rPr>
          <w:rFonts w:ascii="Palatino Linotype" w:eastAsia="Calibri" w:hAnsi="Palatino Linotype" w:cs="Calibri"/>
          <w:b/>
          <w:bCs/>
          <w:color w:val="auto"/>
          <w:sz w:val="22"/>
          <w:szCs w:val="22"/>
        </w:rPr>
      </w:pPr>
    </w:p>
    <w:p w14:paraId="15B7ED94" w14:textId="46DBDBFD" w:rsidR="00BF0258" w:rsidRPr="00CA7CDA" w:rsidRDefault="00D2206F" w:rsidP="00BF0258">
      <w:pPr>
        <w:pStyle w:val="Titre1"/>
        <w:jc w:val="both"/>
        <w:rPr>
          <w:rFonts w:ascii="Palatino Linotype" w:hAnsi="Palatino Linotype"/>
          <w:color w:val="auto"/>
          <w:sz w:val="22"/>
          <w:szCs w:val="22"/>
        </w:rPr>
      </w:pPr>
      <w:r>
        <w:rPr>
          <w:rFonts w:ascii="Palatino Linotype" w:eastAsia="Calibri" w:hAnsi="Palatino Linotype" w:cs="Calibri"/>
          <w:b/>
          <w:bCs/>
          <w:color w:val="auto"/>
          <w:sz w:val="22"/>
          <w:szCs w:val="22"/>
        </w:rPr>
        <w:t>Nous r</w:t>
      </w:r>
      <w:r w:rsidR="00BF0258" w:rsidRPr="00CA7CDA">
        <w:rPr>
          <w:rFonts w:ascii="Palatino Linotype" w:eastAsia="Calibri" w:hAnsi="Palatino Linotype" w:cs="Calibri"/>
          <w:b/>
          <w:bCs/>
          <w:color w:val="auto"/>
          <w:sz w:val="22"/>
          <w:szCs w:val="22"/>
        </w:rPr>
        <w:t xml:space="preserve">ejoindre </w:t>
      </w:r>
    </w:p>
    <w:p w14:paraId="4C21FAD7" w14:textId="77777777" w:rsidR="00BF0258" w:rsidRPr="00E63892" w:rsidRDefault="00BF0258" w:rsidP="00BF0258">
      <w:pPr>
        <w:jc w:val="both"/>
        <w:rPr>
          <w:rFonts w:ascii="Palatino Linotype" w:hAnsi="Palatino Linotype"/>
          <w:sz w:val="22"/>
          <w:szCs w:val="22"/>
        </w:rPr>
      </w:pPr>
      <w:r w:rsidRPr="00E63892">
        <w:rPr>
          <w:rFonts w:ascii="Palatino Linotype" w:eastAsia="Calibri" w:hAnsi="Palatino Linotype" w:cs="Calibri"/>
          <w:sz w:val="22"/>
          <w:szCs w:val="22"/>
        </w:rPr>
        <w:t>Les doctorants et chercheurs souhaitant s'associer à cette dynamique peuvent :</w:t>
      </w:r>
    </w:p>
    <w:p w14:paraId="4EA0ED29" w14:textId="77777777" w:rsidR="00BF0258" w:rsidRPr="00E63892" w:rsidRDefault="00BF0258" w:rsidP="00BF0258">
      <w:pPr>
        <w:pStyle w:val="Paragraphedeliste"/>
        <w:numPr>
          <w:ilvl w:val="0"/>
          <w:numId w:val="1"/>
        </w:numPr>
        <w:jc w:val="both"/>
        <w:rPr>
          <w:rFonts w:ascii="Palatino Linotype" w:hAnsi="Palatino Linotype"/>
          <w:sz w:val="22"/>
          <w:szCs w:val="22"/>
        </w:rPr>
      </w:pPr>
      <w:r w:rsidRPr="00E63892">
        <w:rPr>
          <w:rFonts w:ascii="Palatino Linotype" w:eastAsia="Calibri" w:hAnsi="Palatino Linotype" w:cs="Calibri"/>
          <w:sz w:val="22"/>
          <w:szCs w:val="22"/>
        </w:rPr>
        <w:t>Suivre les séminaires de travail du prochain cycle, ouverts à toutes et tous ;</w:t>
      </w:r>
    </w:p>
    <w:p w14:paraId="0EB71CAF" w14:textId="77777777" w:rsidR="00BF0258" w:rsidRPr="00E63892" w:rsidRDefault="00BF0258" w:rsidP="00BF0258">
      <w:pPr>
        <w:pStyle w:val="Paragraphedeliste"/>
        <w:numPr>
          <w:ilvl w:val="0"/>
          <w:numId w:val="1"/>
        </w:numPr>
        <w:jc w:val="both"/>
        <w:rPr>
          <w:rFonts w:ascii="Palatino Linotype" w:hAnsi="Palatino Linotype"/>
          <w:sz w:val="22"/>
          <w:szCs w:val="22"/>
        </w:rPr>
      </w:pPr>
      <w:r w:rsidRPr="00E63892">
        <w:rPr>
          <w:rFonts w:ascii="Palatino Linotype" w:eastAsia="Calibri" w:hAnsi="Palatino Linotype" w:cs="Calibri"/>
          <w:sz w:val="22"/>
          <w:szCs w:val="22"/>
        </w:rPr>
        <w:t>Soumettre une intention de communication au colloque de novembre 2026 avant le 10 septembre 2026, via FREDA.sciencesconf.org ;</w:t>
      </w:r>
    </w:p>
    <w:p w14:paraId="21D4106F" w14:textId="77777777" w:rsidR="00BF0258" w:rsidRPr="00E63892" w:rsidRDefault="00BF0258" w:rsidP="00BF0258">
      <w:pPr>
        <w:pStyle w:val="Paragraphedeliste"/>
        <w:numPr>
          <w:ilvl w:val="0"/>
          <w:numId w:val="1"/>
        </w:numPr>
        <w:jc w:val="both"/>
        <w:rPr>
          <w:rFonts w:ascii="Palatino Linotype" w:hAnsi="Palatino Linotype"/>
          <w:sz w:val="22"/>
          <w:szCs w:val="22"/>
        </w:rPr>
      </w:pPr>
      <w:r w:rsidRPr="00E63892">
        <w:rPr>
          <w:rFonts w:ascii="Palatino Linotype" w:eastAsia="Calibri" w:hAnsi="Palatino Linotype" w:cs="Calibri"/>
          <w:sz w:val="22"/>
          <w:szCs w:val="22"/>
        </w:rPr>
        <w:t>Se rapprocher de l'équipe de coordination FREDA pour connaître les modalités d'accès au dispositif d'accompagnement</w:t>
      </w:r>
      <w:r>
        <w:rPr>
          <w:rFonts w:ascii="Palatino Linotype" w:eastAsia="Calibri" w:hAnsi="Palatino Linotype" w:cs="Calibri"/>
          <w:sz w:val="22"/>
          <w:szCs w:val="22"/>
        </w:rPr>
        <w:t xml:space="preserve"> à l’encadrement de la recherche</w:t>
      </w:r>
      <w:r w:rsidRPr="00E63892">
        <w:rPr>
          <w:rFonts w:ascii="Palatino Linotype" w:eastAsia="Calibri" w:hAnsi="Palatino Linotype" w:cs="Calibri"/>
          <w:sz w:val="22"/>
          <w:szCs w:val="22"/>
        </w:rPr>
        <w:t>.</w:t>
      </w:r>
    </w:p>
    <w:p w14:paraId="3272EF27" w14:textId="77880A96" w:rsidR="00B07152" w:rsidRDefault="00B07152" w:rsidP="00BF0258">
      <w:pPr>
        <w:jc w:val="both"/>
        <w:rPr>
          <w:rFonts w:ascii="Palatino Linotype" w:hAnsi="Palatino Linotype"/>
          <w:sz w:val="22"/>
          <w:szCs w:val="22"/>
        </w:rPr>
      </w:pPr>
    </w:p>
    <w:p w14:paraId="17C15494" w14:textId="77777777" w:rsidR="0041735B" w:rsidRDefault="0041735B" w:rsidP="00BF0258">
      <w:pPr>
        <w:jc w:val="both"/>
        <w:rPr>
          <w:rFonts w:ascii="Palatino Linotype" w:hAnsi="Palatino Linotype"/>
          <w:sz w:val="22"/>
          <w:szCs w:val="22"/>
        </w:rPr>
      </w:pPr>
    </w:p>
    <w:p w14:paraId="324FE930" w14:textId="77777777" w:rsidR="0041735B" w:rsidRPr="00E63892" w:rsidRDefault="0041735B" w:rsidP="00BF0258">
      <w:pPr>
        <w:jc w:val="both"/>
        <w:rPr>
          <w:rFonts w:ascii="Palatino Linotype" w:hAnsi="Palatino Linotype"/>
          <w:sz w:val="22"/>
          <w:szCs w:val="22"/>
        </w:rPr>
      </w:pPr>
    </w:p>
    <w:sectPr w:rsidR="0041735B" w:rsidRPr="00E63892">
      <w:head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2A4D" w14:textId="77777777" w:rsidR="00320A26" w:rsidRDefault="00320A26" w:rsidP="007E4E10">
      <w:r>
        <w:separator/>
      </w:r>
    </w:p>
  </w:endnote>
  <w:endnote w:type="continuationSeparator" w:id="0">
    <w:p w14:paraId="6C2B3AD9" w14:textId="77777777" w:rsidR="00320A26" w:rsidRDefault="00320A26" w:rsidP="007E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B91B" w14:textId="77777777" w:rsidR="00320A26" w:rsidRDefault="00320A26" w:rsidP="007E4E10">
      <w:r>
        <w:separator/>
      </w:r>
    </w:p>
  </w:footnote>
  <w:footnote w:type="continuationSeparator" w:id="0">
    <w:p w14:paraId="71BAE6C3" w14:textId="77777777" w:rsidR="00320A26" w:rsidRDefault="00320A26" w:rsidP="007E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E7EE" w14:textId="485A3E25" w:rsidR="007E4E10" w:rsidRPr="00C20224" w:rsidRDefault="007E4E10" w:rsidP="007E4E10">
    <w:pPr>
      <w:rPr>
        <w:rFonts w:ascii="Palatino Linotype" w:hAnsi="Palatino Linotype"/>
        <w:b/>
        <w:bCs/>
        <w:sz w:val="14"/>
        <w:szCs w:val="14"/>
      </w:rPr>
    </w:pPr>
    <w:r w:rsidRPr="00C20224">
      <w:rPr>
        <w:rFonts w:ascii="Palatino Linotype" w:hAnsi="Palatino Linotype"/>
        <w:b/>
        <w:bCs/>
        <w:sz w:val="14"/>
        <w:szCs w:val="14"/>
      </w:rPr>
      <w:t xml:space="preserve">Projet FREDA « Vers une communauté francophone de recherche-action-formation » Par </w:t>
    </w:r>
    <w:proofErr w:type="spellStart"/>
    <w:r w:rsidRPr="00C20224">
      <w:rPr>
        <w:rFonts w:ascii="Palatino Linotype" w:hAnsi="Palatino Linotype"/>
        <w:b/>
        <w:bCs/>
        <w:sz w:val="14"/>
        <w:szCs w:val="14"/>
      </w:rPr>
      <w:t>Faouzia</w:t>
    </w:r>
    <w:proofErr w:type="spellEnd"/>
    <w:r w:rsidRPr="00C20224">
      <w:rPr>
        <w:rFonts w:ascii="Palatino Linotype" w:hAnsi="Palatino Linotype"/>
        <w:b/>
        <w:bCs/>
        <w:sz w:val="14"/>
        <w:szCs w:val="14"/>
      </w:rPr>
      <w:t xml:space="preserve"> KALALI : </w:t>
    </w:r>
    <w:hyperlink r:id="rId1" w:history="1">
      <w:r w:rsidRPr="00C20224">
        <w:rPr>
          <w:rStyle w:val="Lienhypertexte"/>
          <w:rFonts w:ascii="Palatino Linotype" w:hAnsi="Palatino Linotype"/>
          <w:b/>
          <w:bCs/>
          <w:sz w:val="14"/>
          <w:szCs w:val="14"/>
        </w:rPr>
        <w:t>Faouzia.kalali@univ-rouen.fr</w:t>
      </w:r>
    </w:hyperlink>
  </w:p>
  <w:p w14:paraId="166C7F8C" w14:textId="77777777" w:rsidR="007E4E10" w:rsidRDefault="007E4E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14BD"/>
    <w:multiLevelType w:val="hybridMultilevel"/>
    <w:tmpl w:val="B4FCDD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6A23BD"/>
    <w:multiLevelType w:val="hybridMultilevel"/>
    <w:tmpl w:val="7D8A975A"/>
    <w:lvl w:ilvl="0" w:tplc="D71C0562">
      <w:start w:val="1"/>
      <w:numFmt w:val="bullet"/>
      <w:lvlText w:val="●"/>
      <w:lvlJc w:val="left"/>
      <w:pPr>
        <w:ind w:left="720" w:hanging="360"/>
      </w:pPr>
    </w:lvl>
    <w:lvl w:ilvl="1" w:tplc="F5AC6E66">
      <w:start w:val="1"/>
      <w:numFmt w:val="bullet"/>
      <w:lvlText w:val="○"/>
      <w:lvlJc w:val="left"/>
      <w:pPr>
        <w:ind w:left="1440" w:hanging="360"/>
      </w:pPr>
    </w:lvl>
    <w:lvl w:ilvl="2" w:tplc="C5EA55D6">
      <w:start w:val="1"/>
      <w:numFmt w:val="bullet"/>
      <w:lvlText w:val="■"/>
      <w:lvlJc w:val="left"/>
      <w:pPr>
        <w:ind w:left="2160" w:hanging="360"/>
      </w:pPr>
    </w:lvl>
    <w:lvl w:ilvl="3" w:tplc="6F7EB434">
      <w:start w:val="1"/>
      <w:numFmt w:val="bullet"/>
      <w:lvlText w:val="●"/>
      <w:lvlJc w:val="left"/>
      <w:pPr>
        <w:ind w:left="2880" w:hanging="360"/>
      </w:pPr>
    </w:lvl>
    <w:lvl w:ilvl="4" w:tplc="C7C445DC">
      <w:start w:val="1"/>
      <w:numFmt w:val="bullet"/>
      <w:lvlText w:val="○"/>
      <w:lvlJc w:val="left"/>
      <w:pPr>
        <w:ind w:left="3600" w:hanging="360"/>
      </w:pPr>
    </w:lvl>
    <w:lvl w:ilvl="5" w:tplc="7DE40BF0">
      <w:start w:val="1"/>
      <w:numFmt w:val="bullet"/>
      <w:lvlText w:val="■"/>
      <w:lvlJc w:val="left"/>
      <w:pPr>
        <w:ind w:left="4320" w:hanging="360"/>
      </w:pPr>
    </w:lvl>
    <w:lvl w:ilvl="6" w:tplc="7C5AE554">
      <w:start w:val="1"/>
      <w:numFmt w:val="bullet"/>
      <w:lvlText w:val="●"/>
      <w:lvlJc w:val="left"/>
      <w:pPr>
        <w:ind w:left="5040" w:hanging="360"/>
      </w:pPr>
    </w:lvl>
    <w:lvl w:ilvl="7" w:tplc="7062D2DC">
      <w:start w:val="1"/>
      <w:numFmt w:val="bullet"/>
      <w:lvlText w:val="●"/>
      <w:lvlJc w:val="left"/>
      <w:pPr>
        <w:ind w:left="5760" w:hanging="360"/>
      </w:pPr>
    </w:lvl>
    <w:lvl w:ilvl="8" w:tplc="BA781276">
      <w:start w:val="1"/>
      <w:numFmt w:val="bullet"/>
      <w:lvlText w:val="●"/>
      <w:lvlJc w:val="left"/>
      <w:pPr>
        <w:ind w:left="6480" w:hanging="360"/>
      </w:pPr>
    </w:lvl>
  </w:abstractNum>
  <w:abstractNum w:abstractNumId="2" w15:restartNumberingAfterBreak="0">
    <w:nsid w:val="7B1F2C93"/>
    <w:multiLevelType w:val="hybridMultilevel"/>
    <w:tmpl w:val="79D096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4820490">
    <w:abstractNumId w:val="1"/>
    <w:lvlOverride w:ilvl="0">
      <w:startOverride w:val="1"/>
    </w:lvlOverride>
  </w:num>
  <w:num w:numId="2" w16cid:durableId="1838496355">
    <w:abstractNumId w:val="0"/>
  </w:num>
  <w:num w:numId="3" w16cid:durableId="207323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52"/>
    <w:rsid w:val="000265A3"/>
    <w:rsid w:val="000834D1"/>
    <w:rsid w:val="00095942"/>
    <w:rsid w:val="001370E5"/>
    <w:rsid w:val="00283C76"/>
    <w:rsid w:val="002C2F26"/>
    <w:rsid w:val="002E13AA"/>
    <w:rsid w:val="00320A26"/>
    <w:rsid w:val="0034332F"/>
    <w:rsid w:val="003A562B"/>
    <w:rsid w:val="003A66B9"/>
    <w:rsid w:val="0041735B"/>
    <w:rsid w:val="00445097"/>
    <w:rsid w:val="005B061E"/>
    <w:rsid w:val="005B5E25"/>
    <w:rsid w:val="005C1A01"/>
    <w:rsid w:val="005E02FF"/>
    <w:rsid w:val="00605A62"/>
    <w:rsid w:val="00667D18"/>
    <w:rsid w:val="00682B73"/>
    <w:rsid w:val="006C0EEE"/>
    <w:rsid w:val="007E4E10"/>
    <w:rsid w:val="008261D5"/>
    <w:rsid w:val="008E3D9D"/>
    <w:rsid w:val="008F416A"/>
    <w:rsid w:val="00901B77"/>
    <w:rsid w:val="00916F06"/>
    <w:rsid w:val="00965BD8"/>
    <w:rsid w:val="009B6FB3"/>
    <w:rsid w:val="00AF3F82"/>
    <w:rsid w:val="00B07152"/>
    <w:rsid w:val="00BB3F3A"/>
    <w:rsid w:val="00BF0258"/>
    <w:rsid w:val="00C20224"/>
    <w:rsid w:val="00C90785"/>
    <w:rsid w:val="00D2206F"/>
    <w:rsid w:val="00DA5256"/>
    <w:rsid w:val="00E63892"/>
    <w:rsid w:val="00EE4C2C"/>
    <w:rsid w:val="00FA385E"/>
    <w:rsid w:val="00FD7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DC17"/>
  <w15:docId w15:val="{843D2DCC-9121-4283-87B0-26515626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7E4E10"/>
    <w:rPr>
      <w:color w:val="605E5C"/>
      <w:shd w:val="clear" w:color="auto" w:fill="E1DFDD"/>
    </w:rPr>
  </w:style>
  <w:style w:type="paragraph" w:styleId="En-tte">
    <w:name w:val="header"/>
    <w:basedOn w:val="Normal"/>
    <w:link w:val="En-tteCar"/>
    <w:uiPriority w:val="99"/>
    <w:unhideWhenUsed/>
    <w:rsid w:val="007E4E10"/>
    <w:pPr>
      <w:tabs>
        <w:tab w:val="center" w:pos="4536"/>
        <w:tab w:val="right" w:pos="9072"/>
      </w:tabs>
    </w:pPr>
  </w:style>
  <w:style w:type="character" w:customStyle="1" w:styleId="En-tteCar">
    <w:name w:val="En-tête Car"/>
    <w:basedOn w:val="Policepardfaut"/>
    <w:link w:val="En-tte"/>
    <w:uiPriority w:val="99"/>
    <w:rsid w:val="007E4E10"/>
  </w:style>
  <w:style w:type="paragraph" w:styleId="Pieddepage">
    <w:name w:val="footer"/>
    <w:basedOn w:val="Normal"/>
    <w:link w:val="PieddepageCar"/>
    <w:uiPriority w:val="99"/>
    <w:unhideWhenUsed/>
    <w:rsid w:val="007E4E10"/>
    <w:pPr>
      <w:tabs>
        <w:tab w:val="center" w:pos="4536"/>
        <w:tab w:val="right" w:pos="9072"/>
      </w:tabs>
    </w:pPr>
  </w:style>
  <w:style w:type="character" w:customStyle="1" w:styleId="PieddepageCar">
    <w:name w:val="Pied de page Car"/>
    <w:basedOn w:val="Policepardfaut"/>
    <w:link w:val="Pieddepage"/>
    <w:uiPriority w:val="99"/>
    <w:rsid w:val="007E4E10"/>
  </w:style>
  <w:style w:type="paragraph" w:styleId="NormalWeb">
    <w:name w:val="Normal (Web)"/>
    <w:basedOn w:val="Normal"/>
    <w:rsid w:val="00095942"/>
    <w:pPr>
      <w:suppressAutoHyphens/>
      <w:autoSpaceDN w:val="0"/>
      <w:spacing w:before="100"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Faouzia.kalali@univ-rou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Didier MULNET</cp:lastModifiedBy>
  <cp:revision>2</cp:revision>
  <dcterms:created xsi:type="dcterms:W3CDTF">2026-07-05T14:59:00Z</dcterms:created>
  <dcterms:modified xsi:type="dcterms:W3CDTF">2026-07-05T14:59:00Z</dcterms:modified>
</cp:coreProperties>
</file>